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BB" w:rsidRPr="00A65ABB" w:rsidRDefault="00A65ABB" w:rsidP="00A65A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65AB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УКАЗ ПРЕЗИДЕНТА РЕСПУБЛИКИ БЕЛАРУСЬ</w:t>
      </w:r>
    </w:p>
    <w:p w:rsidR="00A65ABB" w:rsidRPr="00A65ABB" w:rsidRDefault="00A65ABB" w:rsidP="00A65A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9 октября 2017 г. № 365</w:t>
      </w:r>
    </w:p>
    <w:p w:rsidR="00A65ABB" w:rsidRPr="00A65ABB" w:rsidRDefault="00A65ABB" w:rsidP="00A65ABB">
      <w:pPr>
        <w:spacing w:before="240" w:after="240" w:line="240" w:lineRule="auto"/>
        <w:ind w:right="2268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5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развитии </w:t>
      </w:r>
      <w:proofErr w:type="spellStart"/>
      <w:r w:rsidRPr="00A65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агроэкотуризма</w:t>
      </w:r>
      <w:proofErr w:type="spellEnd"/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благоприятных условий для развития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улучшения условий жизни граждан в сельской местности, малых городских поселениях и совершенствования сельской инфраструктуры: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Установить, что деятельность по оказанию услуг в сфере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осуществлять: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proofErr w:type="gram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постоянно проживающие в одноквартирном или блокированном жилом доме, в том числе квартире в блокированном жилом доме (далее, если не указано иное, – жилой дом)*, в сельской местности, малых городских поселениях, производящие сельскохозяйственную продукцию на земельных участках, предоставленных для строительства и (или) обслуживания жилого дома, или ведущие личное подсобное хозяйство на земельных участках, предоставленных для этих целей;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организации.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названных физических лиц и сельскохозяйственных организаций по оказанию услуг в сфере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(далее, если не указано иное, – субъекты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является предпринимательской.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деятельности по оказанию услуг в сфере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привлекать физических лиц по трудовым договорам и (или) гражданско-правовым договорам.</w:t>
      </w:r>
    </w:p>
    <w:p w:rsidR="00A65ABB" w:rsidRPr="00A65ABB" w:rsidRDefault="00A65ABB" w:rsidP="00A65AB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AB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65ABB" w:rsidRPr="00A65ABB" w:rsidRDefault="00A65ABB" w:rsidP="00A65ABB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ABB">
        <w:rPr>
          <w:rFonts w:ascii="Times New Roman" w:eastAsia="Times New Roman" w:hAnsi="Times New Roman" w:cs="Times New Roman"/>
          <w:sz w:val="20"/>
          <w:szCs w:val="20"/>
          <w:lang w:eastAsia="ru-RU"/>
        </w:rPr>
        <w:t>* Для целей настоящего Указа под физическими лицами, постоянно проживающими в жилом доме, следует понимать физических лиц, зарегистрированных по месту жительства или по месту пребывания в этом жилом доме.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Деятельность по оказанию услуг в сфере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физическими лицами без государственной регистрации в качестве индивидуальных предпринимателей, сельскохозяйственными организациями – при условии ведения раздельного учета доходов, получаемых от данного вида деятельности, и доходов, получаемых от реализации произведенной и переработанной сельскохозяйственной продукции, других видов хозяйственной деятельности, не запрещенных законодательством.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Субъекты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возводить на земельных участках, предоставленных им в установленном порядке для строительства и (или) обслуживания жилого дома, гостевые домики для временного пребывания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агроэкотуристов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принадлежностями жилого дома. Гостевые домики не подлежат включению в жилищный фонд.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Субъекты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осуществлять деятельность по оказанию услуг в сфере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соблюдении в совокупности следующих условий: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свободных комнат в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агроэкоусадьбе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агроэкотуристов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субъектами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производству и (или) переработке сельскохозяйственной продукции;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возможностей для ознакомления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агроэкотуристов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природными и архитектурными объектами, национальными культурными традициями соответствующей местности.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Субъекты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оказывать следующие виды услуг в сфере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комнат в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агроэкоусадьбе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агроэкотуристов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агроэкотуристов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питанием (как правило, с использованием продукции собственного производства);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агроэкотуристов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природными, сельскохозяйственными и архитектурными объектами, народными традициями соответствующей местности, проведение спортивно-массовых, физкультурно-оздоровительных и культурных мероприятий;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презентаций, юбилеев, банкетов;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бань, саун и душевых;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катание на животных, за исключением диких, и гужевом транспорте;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инвентаря для спорта и отдыха;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обслуживание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агроэкотуристов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Между субъектами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агроэкотуристами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между субъектами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туроператорами (иными организациями) заключаются в письменной форме договоры на оказание услуг в сфере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перечислением видов оказываемых услуг.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Договоры на оказание услуг в сфере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субъектами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агроэкотуристами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заключаются путем принятия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агроэкотуристом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предусмотренных субъектом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договоре (договоры присоединения).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Туроператоры включают услуги в сфере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формируемые ими туры для последующей их реализации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агроэкотуристам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Типовой договор на оказание услуг в сфере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Советом Министров Республики Беларусь.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Договоры на оказание услуг в сфере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заключенные между субъектами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агроэкотуристами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хранятся субъектами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трех лет после проведения налоговыми органами проверки соблюдения налогового законодательства.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До начала осуществления деятельности по оказанию услуг в сфере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уплатить сбор за осуществление деятельности по оказанию услуг в сфере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 сбор) и направить письменное уведомление по форме, установленной Министерством спорта и туризма, с указанием даты начала осуществления такой деятельности в районный исполнительный комитет по месту нахождения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агроэкоусадьбы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исполнительный комитет в течение пяти рабочих дней с даты получения уведомления, указанного в части первой настоящего пункта, направляет копию такого уведомления в налоговый орган по месту нахождения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агроэкоусадьбы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физического лица (по месту постановки на учет субъекта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сельскохозяйственной организации).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Субъекты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ежегодно до 10 января года, следующего за отчетным, представлять в налоговый орган по месту нахождения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агроэкоусадьбы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физического лица (по месту постановки на учет субъекта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сельскохозяйственной организации) информацию о заключении (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незаключении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отсутствии) договоров на оказание услуг в сфере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году по форме, установленной Министерством по налогам и сборам.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Осуществление деятельности по оказанию услуг в сфере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перечисленных в пункте 5 настоящего Указа, без уплаты сбора, письменного уведомления районного исполнительного комитета, заключения договора на оказание услуг в сфере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осуществление субъектами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причиняющей вред окружающей среде и (или) историко-культурным ценностям, материальным объектам, запрещается.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При прекращении деятельности по оказанию услуг в сфере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 в районный исполнительный комитет по месту нахождения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агроэкоусадьбы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уведомление по форме, установленной Министерством спорта и туризма.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признаются прекратившими деятельность с даты получения письменного уведомления районным исполнительным комитетом по месту нахождения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агроэкоусадьбы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исполнительный комитет в течение пяти рабочих дней с даты получения уведомления, указанного в части первой настоящего пункта, направляет копию такого уведомления с указанием даты прекращения деятельности по оказанию услуг в сфере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налоговый орган по месту нахождения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агроэкоусадьбы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физического лица (по месту постановки на учет субъекта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сельскохозяйственной организации).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прекращения деятельности по оказанию услуг в сфере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истечения налогового периода или неосуществления деятельности в течение налогового периода уплаченная сумма сбора возврату (зачету) не подлежит.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Для представления интересов субъектов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могут создаваться общественные объединения, которые имеют право: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</w:t>
      </w:r>
      <w:proofErr w:type="gram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вносить в установленном порядке предложения об установлении стандартов в сфере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</w:t>
      </w:r>
      <w:proofErr w:type="gram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предоставлять заинтересованным юридическим и физическим лицам сведения о субъектах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оказываемых ими услугах;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поддержки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консультационные и информационные центры;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индивидуальными предпринимателями и организациями, осуществляющими туристическую деятельность.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Для целей настоящего Указа применяемые термины означают: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деятельность, направленная на ознакомление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агроэкотуристов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природным и культурным потенциалом республики, национальными традициями в процессе отдыха, оздоровления, временного пребывания в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агроэкоусадьбах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агроэкотурист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лицо, являющееся потребителем услуг в сфере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агроэкоусадьба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жилой дом (жилые дома), в том числе с имеющимися при нем (при них) гостевыми домиками, принадлежащий (принадлежащие) на праве собственности субъекту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сельскохозяйственной организации, субъекту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физическому лицу и (или) члену (членам) его семьи, благоустроенный (благоустроенные) применительно к условиям соответствующего населенного пункта и расположенный (расположенные) на земельных участках в сельской местности, малых городских поселениях в одном населенном пункте либо разных населенных пунктах, если такие участки граничат друг с другом. Общее число комнат в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агроэкоусадьбе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агроэкотуристов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десяти;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городские поселения – поселки городского типа, города районного подчинения с численностью населения до 20 тыс. человек;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местность – территория, входящая в пространственные пределы сельсоветов, за исключением территорий поселков городского типа и городов районного подчинения;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сельскохозяйственная</w:t>
      </w:r>
      <w:proofErr w:type="gram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 – юридическое лицо, основным видом деятельности которого является производство (выращивание) и (или) переработка сельскохозяйственной продукции, выручка от реализации которой составляет не менее 50 процентов от общей суммы выручки;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proofErr w:type="gram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физического лица – родители (усыновители), дети (в том числе усыновленные, удочеренные), родные братья и сестры, дед, бабка, внуки, прадед, прабабка, правнуки, супруг (супруга), члены семьи супруга (супруги), в том числе умершего (умершей), опекун, попечитель и подопечный.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Внести изменения в указы Президента Республики Беларусь согласно приложению.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14. Совету Министров Республики Беларусь: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трехмесячный срок обеспечить приведение актов законодательства в соответствие с настоящим Указом и принять иные меры по его реализации;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разъяснять вопросы осуществления деятельности по оказанию услуг в сфере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Указом.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Областным исполнительным комитетам принять необходимые меры по реализации настоящего Указа.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Контроль за выполнением данного Указа возложить на Комитет государственного контроля.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Настоящий Указ вступает в силу в следующем порядке: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1–12 настоящего Указа и пункт 1 приложения к настоящему Указу – через три месяца после его официального опубликования;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пункты 14–16 настоящего Указа, настоящий пункт и пункт 2 приложения к настоящему Указу – после его официального опубликования.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A65ABB" w:rsidRPr="00A65ABB" w:rsidTr="00A65AB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5ABB" w:rsidRPr="00A65ABB" w:rsidRDefault="00A65ABB" w:rsidP="00A65A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5ABB" w:rsidRPr="00A65ABB" w:rsidRDefault="00A65ABB" w:rsidP="00A65A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А.Лукашенко</w:t>
            </w:r>
          </w:p>
        </w:tc>
      </w:tr>
    </w:tbl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9"/>
        <w:gridCol w:w="2128"/>
      </w:tblGrid>
      <w:tr w:rsidR="00A65ABB" w:rsidRPr="00A65ABB" w:rsidTr="00A65ABB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ABB" w:rsidRPr="00A65ABB" w:rsidRDefault="00A65ABB" w:rsidP="00A65AB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ABB" w:rsidRPr="00A65ABB" w:rsidRDefault="00A65ABB" w:rsidP="00A65ABB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ABB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A65ABB" w:rsidRPr="00A65ABB" w:rsidRDefault="00A65ABB" w:rsidP="00A65A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ABB">
              <w:rPr>
                <w:rFonts w:ascii="Times New Roman" w:eastAsia="Times New Roman" w:hAnsi="Times New Roman" w:cs="Times New Roman"/>
                <w:lang w:eastAsia="ru-RU"/>
              </w:rPr>
              <w:t xml:space="preserve">к Указу Президента </w:t>
            </w:r>
            <w:r w:rsidRPr="00A65AB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A65AB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09.10.2017 № 365 </w:t>
            </w:r>
          </w:p>
        </w:tc>
      </w:tr>
    </w:tbl>
    <w:p w:rsidR="00A65ABB" w:rsidRPr="00A65ABB" w:rsidRDefault="00A65ABB" w:rsidP="00A65ABB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 вносимые в указы Президента Республики Беларусь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Пункты 1–9, 11 и 12 Указа Президента Республики Беларусь от 2 июня 2006 г. № 372 «О мерах по развитию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Беларусь» исключить.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перечне государственных органов, иных организаций, ответственных за рассмотрение обращений по существу в отдельных сферах жизнедеятельности населения, утвержденном Указом Президента Республики Беларусь от 15 октября 2007 г. № 498 «О дополнительных мерах по работе с обращениями граждан и юридических лиц»: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5ABB" w:rsidRPr="00A65ABB" w:rsidRDefault="00A65ABB" w:rsidP="00A65AB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5ABB" w:rsidRPr="00A65ABB">
          <w:pgSz w:w="11906" w:h="16838"/>
          <w:pgMar w:top="567" w:right="1134" w:bottom="567" w:left="1417" w:header="0" w:footer="0" w:gutter="0"/>
          <w:cols w:space="720"/>
        </w:sectPr>
      </w:pP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3190"/>
        <w:gridCol w:w="2640"/>
      </w:tblGrid>
      <w:tr w:rsidR="00A65ABB" w:rsidRPr="00A65ABB" w:rsidTr="00A65ABB">
        <w:trPr>
          <w:trHeight w:val="238"/>
        </w:trPr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ABB" w:rsidRPr="00A65ABB" w:rsidRDefault="00A65ABB" w:rsidP="00A65ABB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«8. Физическая культура, спорт и туризм, в том числе: </w:t>
            </w:r>
          </w:p>
          <w:p w:rsidR="00A65ABB" w:rsidRPr="00A65ABB" w:rsidRDefault="00A65ABB" w:rsidP="00A65ABB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proofErr w:type="gramEnd"/>
            <w:r w:rsidRPr="00A6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туризма, включая </w:t>
            </w:r>
            <w:proofErr w:type="spellStart"/>
            <w:r w:rsidRPr="00A6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агроэкотуризм</w:t>
            </w:r>
            <w:proofErr w:type="spellEnd"/>
            <w:r w:rsidRPr="00A6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вовлечение граждан в занятия физической культурой и спортом;</w:t>
            </w:r>
            <w:r w:rsidRPr="00A6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строительство и содержание физкультурно-спортивных сооружений;</w:t>
            </w:r>
            <w:r w:rsidRPr="00A6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обеспечение функционирования государственных организаций физической культуры и спорта, контроль за их деятельностью; </w:t>
            </w:r>
            <w:r w:rsidRPr="00A6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проведение спортивных, спортивно-массовых мероприятий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ABB" w:rsidRPr="00A65ABB" w:rsidRDefault="00A65ABB" w:rsidP="00A65ABB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</w:t>
            </w:r>
            <w:proofErr w:type="gramEnd"/>
            <w:r w:rsidRPr="00A6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поселковые, городские (городов районного подчинения) исполнительные комитеты; </w:t>
            </w:r>
            <w:r w:rsidRPr="00A6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образования, спорта и туризма местных администраций районов в городах;</w:t>
            </w:r>
            <w:r w:rsidRPr="00A6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образования, спорта и туризма районных исполнительных комитетов;</w:t>
            </w:r>
            <w:r w:rsidRPr="00A6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образования, спорта и туризма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ABB" w:rsidRPr="00A65ABB" w:rsidRDefault="00A65ABB" w:rsidP="00A65ABB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</w:t>
            </w:r>
            <w:proofErr w:type="gramEnd"/>
            <w:r w:rsidRPr="00A6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управления, управления (отделы) спорта и туризма областных, Минского городского исполнительных комитетов; </w:t>
            </w:r>
            <w:r w:rsidRPr="00A6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 спорта и туризма»;</w:t>
            </w:r>
          </w:p>
        </w:tc>
      </w:tr>
    </w:tbl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17</w:t>
      </w:r>
      <w:r w:rsidRPr="00A65A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«деятельность по оказанию услуг в сфере </w:t>
      </w:r>
      <w:proofErr w:type="spellStart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,» исключить.</w:t>
      </w:r>
    </w:p>
    <w:p w:rsidR="00A65ABB" w:rsidRPr="00A65ABB" w:rsidRDefault="00A65ABB" w:rsidP="00A65AB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2BC2" w:rsidRDefault="00F52BC2"/>
    <w:sectPr w:rsidR="00F52BC2" w:rsidSect="00F5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BB"/>
    <w:rsid w:val="000C70CA"/>
    <w:rsid w:val="00103D81"/>
    <w:rsid w:val="00A65ABB"/>
    <w:rsid w:val="00A71622"/>
    <w:rsid w:val="00C13B81"/>
    <w:rsid w:val="00F5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A83C6-A457-45FC-86EC-C82550B1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65ABB"/>
    <w:pPr>
      <w:spacing w:before="240" w:after="240" w:line="240" w:lineRule="auto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65AB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65ABB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65ABB"/>
    <w:pPr>
      <w:spacing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65AB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65AB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65ABB"/>
    <w:pPr>
      <w:spacing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A65ABB"/>
    <w:pPr>
      <w:spacing w:after="28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A65ABB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65A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65AB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65AB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65AB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65AB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65AB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65AB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Малеева Людмила Дмитриевна</cp:lastModifiedBy>
  <cp:revision>2</cp:revision>
  <dcterms:created xsi:type="dcterms:W3CDTF">2022-08-24T10:40:00Z</dcterms:created>
  <dcterms:modified xsi:type="dcterms:W3CDTF">2022-08-24T10:40:00Z</dcterms:modified>
</cp:coreProperties>
</file>