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1"/>
        <w:gridCol w:w="4088"/>
      </w:tblGrid>
      <w:tr w:rsidR="00E51AD9" w:rsidRPr="00E51AD9" w:rsidTr="00DA17F7">
        <w:tc>
          <w:tcPr>
            <w:tcW w:w="5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Default="00DA17F7" w:rsidP="00D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Административная процедура 8.8.4</w:t>
            </w:r>
          </w:p>
          <w:p w:rsidR="00DA17F7" w:rsidRPr="00DA17F7" w:rsidRDefault="00DA17F7" w:rsidP="00D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E51AD9" w:rsidRPr="00E51AD9" w:rsidRDefault="00E51AD9" w:rsidP="00E51A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7" w:rsidRDefault="00DA17F7" w:rsidP="00E51AD9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</w:p>
          <w:p w:rsidR="00DA17F7" w:rsidRDefault="00DA17F7" w:rsidP="00E51AD9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E51AD9" w:rsidRPr="00E51AD9" w:rsidRDefault="00E51AD9" w:rsidP="00E51AD9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E51AD9">
              <w:rPr>
                <w:rFonts w:ascii="Times New Roman" w:eastAsia="Times New Roman" w:hAnsi="Times New Roman" w:cs="Times New Roman"/>
              </w:rPr>
              <w:t>Приложение</w:t>
            </w:r>
          </w:p>
          <w:p w:rsidR="00E51AD9" w:rsidRPr="00E51AD9" w:rsidRDefault="00E51AD9" w:rsidP="00E51AD9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</w:p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AD9">
              <w:rPr>
                <w:rFonts w:ascii="Times New Roman" w:eastAsia="Times New Roman" w:hAnsi="Times New Roman" w:cs="Times New Roman"/>
              </w:rPr>
              <w:t>к Положению о порядке и условиях</w:t>
            </w:r>
            <w:r w:rsidRPr="00E51AD9">
              <w:rPr>
                <w:rFonts w:ascii="Times New Roman" w:eastAsia="Times New Roman" w:hAnsi="Times New Roman" w:cs="Times New Roman"/>
              </w:rPr>
              <w:br/>
              <w:t>согласования режима работы</w:t>
            </w:r>
            <w:r w:rsidRPr="00E51AD9">
              <w:rPr>
                <w:rFonts w:ascii="Times New Roman" w:eastAsia="Times New Roman" w:hAnsi="Times New Roman" w:cs="Times New Roman"/>
              </w:rPr>
              <w:br/>
              <w:t>розничных торговых объектов, объектов</w:t>
            </w:r>
            <w:r w:rsidRPr="00E51AD9">
              <w:rPr>
                <w:rFonts w:ascii="Times New Roman" w:eastAsia="Times New Roman" w:hAnsi="Times New Roman" w:cs="Times New Roman"/>
              </w:rPr>
              <w:br/>
              <w:t>общественного питания, торговых</w:t>
            </w:r>
            <w:r w:rsidRPr="00E51AD9">
              <w:rPr>
                <w:rFonts w:ascii="Times New Roman" w:eastAsia="Times New Roman" w:hAnsi="Times New Roman" w:cs="Times New Roman"/>
              </w:rPr>
              <w:br/>
              <w:t xml:space="preserve">центров и рынков после 23.00 и до 7.00 </w:t>
            </w:r>
          </w:p>
        </w:tc>
      </w:tr>
    </w:tbl>
    <w:p w:rsidR="00E51AD9" w:rsidRPr="00E51AD9" w:rsidRDefault="00E51AD9" w:rsidP="00E5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1AD9" w:rsidRPr="00E51AD9" w:rsidRDefault="00E51AD9" w:rsidP="00E51AD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1AD9">
        <w:rPr>
          <w:rFonts w:ascii="Times New Roman" w:eastAsia="Times New Roman" w:hAnsi="Times New Roman" w:cs="Times New Roman"/>
        </w:rPr>
        <w:t>Форма</w:t>
      </w:r>
    </w:p>
    <w:p w:rsidR="00E51AD9" w:rsidRPr="00E51AD9" w:rsidRDefault="00E51AD9" w:rsidP="00E5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E51AD9" w:rsidRPr="00E51AD9" w:rsidTr="00D10676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AD9" w:rsidRPr="00E51AD9" w:rsidTr="00D10676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</w:p>
        </w:tc>
      </w:tr>
      <w:tr w:rsidR="00E51AD9" w:rsidRPr="00E51AD9" w:rsidTr="00D10676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AD9" w:rsidRPr="00E51AD9" w:rsidTr="00D10676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</w:t>
            </w:r>
          </w:p>
        </w:tc>
      </w:tr>
      <w:tr w:rsidR="00E51AD9" w:rsidRPr="00E51AD9" w:rsidTr="00D10676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1AD9" w:rsidRPr="00E51AD9" w:rsidTr="00D10676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органа)</w:t>
            </w:r>
          </w:p>
        </w:tc>
      </w:tr>
    </w:tbl>
    <w:p w:rsidR="00E51AD9" w:rsidRPr="00E51AD9" w:rsidRDefault="00E51AD9" w:rsidP="00E51AD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E51AD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E51AD9" w:rsidRPr="00E51AD9" w:rsidRDefault="00E51AD9" w:rsidP="00E5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Сведения о заявителе:</w:t>
      </w:r>
    </w:p>
    <w:p w:rsidR="00E51AD9" w:rsidRPr="00E51AD9" w:rsidRDefault="00E51AD9" w:rsidP="00E5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4"/>
        <w:gridCol w:w="4084"/>
      </w:tblGrid>
      <w:tr w:rsidR="00E51AD9" w:rsidRPr="00E51AD9" w:rsidTr="00D10676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AD9" w:rsidRPr="00E51AD9" w:rsidTr="00D10676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AD9" w:rsidRPr="00E51AD9" w:rsidTr="00D10676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AD9" w:rsidRPr="00E51AD9" w:rsidTr="00D10676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1AD9" w:rsidRPr="00E51AD9" w:rsidRDefault="00E51AD9" w:rsidP="00E5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1AD9" w:rsidRPr="00E51AD9" w:rsidRDefault="00E51AD9" w:rsidP="00E5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Прошу согласовать режим работы:</w:t>
      </w:r>
    </w:p>
    <w:p w:rsidR="00E51AD9" w:rsidRPr="00E51AD9" w:rsidRDefault="00E51AD9" w:rsidP="00E5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3"/>
        <w:gridCol w:w="817"/>
        <w:gridCol w:w="816"/>
        <w:gridCol w:w="816"/>
        <w:gridCol w:w="816"/>
        <w:gridCol w:w="820"/>
      </w:tblGrid>
      <w:tr w:rsidR="00E51AD9" w:rsidRPr="00E51AD9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AD9" w:rsidRPr="00E51AD9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AD9" w:rsidRPr="00E51AD9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AD9" w:rsidRPr="00E51AD9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</w:t>
            </w: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E51AD9" w:rsidRPr="00E51AD9" w:rsidTr="00D10676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Режим работы объекта: </w:t>
            </w:r>
          </w:p>
        </w:tc>
      </w:tr>
      <w:tr w:rsidR="00E51AD9" w:rsidRPr="00E51AD9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E51AD9" w:rsidRPr="00E51AD9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E51AD9" w:rsidRPr="00E51AD9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AD9" w:rsidRPr="00E51AD9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AD9" w:rsidRPr="00E51AD9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51AD9" w:rsidRPr="00E51AD9" w:rsidRDefault="00E51AD9" w:rsidP="00E5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2483"/>
        <w:gridCol w:w="2774"/>
      </w:tblGrid>
      <w:tr w:rsidR="00E51AD9" w:rsidRPr="00E51AD9" w:rsidTr="00D10676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юридического лица </w:t>
            </w:r>
            <w:r w:rsidRPr="00E51A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уполномоченное им лицо</w:t>
            </w:r>
            <w:r w:rsidRPr="00E51A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51AD9" w:rsidRPr="00E51AD9" w:rsidRDefault="00E51AD9" w:rsidP="00E5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E51AD9" w:rsidRPr="00E51AD9" w:rsidTr="00D10676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E51AD9" w:rsidRPr="00E51AD9" w:rsidRDefault="00E51AD9" w:rsidP="00E5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____ ________________ 20___ г.</w:t>
      </w:r>
    </w:p>
    <w:p w:rsidR="00E51AD9" w:rsidRPr="00E51AD9" w:rsidRDefault="00E51AD9" w:rsidP="00E5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1AD9" w:rsidRPr="00E51AD9" w:rsidRDefault="00E51AD9" w:rsidP="00E5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AD9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E51AD9" w:rsidRPr="00E51AD9" w:rsidRDefault="00E51AD9" w:rsidP="00E5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AD9">
        <w:rPr>
          <w:rFonts w:ascii="Times New Roman" w:eastAsia="Times New Roman" w:hAnsi="Times New Roman" w:cs="Times New Roman"/>
          <w:sz w:val="20"/>
          <w:szCs w:val="20"/>
        </w:rPr>
        <w:t>* За исключением передвижных средств разносной торговли.</w:t>
      </w:r>
    </w:p>
    <w:p w:rsidR="00E51AD9" w:rsidRPr="00E51AD9" w:rsidRDefault="00E51AD9" w:rsidP="00E5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AD9">
        <w:rPr>
          <w:rFonts w:ascii="Times New Roman" w:eastAsia="Times New Roman" w:hAnsi="Times New Roman" w:cs="Times New Roman"/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E51AD9" w:rsidRPr="00E51AD9" w:rsidRDefault="00E51AD9" w:rsidP="00E51AD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AD9">
        <w:rPr>
          <w:rFonts w:ascii="Times New Roman" w:eastAsia="Times New Roman" w:hAnsi="Times New Roman" w:cs="Times New Roman"/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E51AD9" w:rsidRPr="00E51AD9" w:rsidRDefault="00E51AD9" w:rsidP="00E5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1AD9" w:rsidRPr="00E51AD9" w:rsidRDefault="00E51AD9" w:rsidP="00E5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1AD9" w:rsidRPr="00E51AD9" w:rsidRDefault="00E51AD9" w:rsidP="00E51AD9">
      <w:pPr>
        <w:rPr>
          <w:rFonts w:ascii="Calibri" w:eastAsia="Calibri" w:hAnsi="Calibri" w:cs="Times New Roman"/>
          <w:lang w:eastAsia="en-US"/>
        </w:rPr>
      </w:pPr>
    </w:p>
    <w:p w:rsidR="00E51AD9" w:rsidRPr="00E51AD9" w:rsidRDefault="00E51AD9" w:rsidP="00E5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AD9" w:rsidRPr="00850B22" w:rsidRDefault="00E51AD9" w:rsidP="00850B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51AD9" w:rsidRPr="00850B22" w:rsidSect="005664A1">
      <w:headerReference w:type="default" r:id="rId6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96" w:rsidRDefault="006D1A96" w:rsidP="00E97696">
      <w:pPr>
        <w:spacing w:after="0" w:line="240" w:lineRule="auto"/>
      </w:pPr>
      <w:r>
        <w:separator/>
      </w:r>
    </w:p>
  </w:endnote>
  <w:endnote w:type="continuationSeparator" w:id="0">
    <w:p w:rsidR="006D1A96" w:rsidRDefault="006D1A96" w:rsidP="00E9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96" w:rsidRDefault="006D1A96" w:rsidP="00E97696">
      <w:pPr>
        <w:spacing w:after="0" w:line="240" w:lineRule="auto"/>
      </w:pPr>
      <w:r>
        <w:separator/>
      </w:r>
    </w:p>
  </w:footnote>
  <w:footnote w:type="continuationSeparator" w:id="0">
    <w:p w:rsidR="006D1A96" w:rsidRDefault="006D1A96" w:rsidP="00E9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96" w:rsidRPr="00E97696" w:rsidRDefault="00E97696">
    <w:pPr>
      <w:pStyle w:val="a5"/>
      <w:jc w:val="center"/>
      <w:rPr>
        <w:rFonts w:ascii="Times New Roman" w:hAnsi="Times New Roman" w:cs="Times New Roman"/>
        <w:sz w:val="30"/>
        <w:szCs w:val="30"/>
      </w:rPr>
    </w:pPr>
  </w:p>
  <w:p w:rsidR="00E97696" w:rsidRDefault="00E976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74"/>
    <w:rsid w:val="0008771C"/>
    <w:rsid w:val="000F25DB"/>
    <w:rsid w:val="00316D34"/>
    <w:rsid w:val="00335122"/>
    <w:rsid w:val="00351025"/>
    <w:rsid w:val="003A2859"/>
    <w:rsid w:val="004323EF"/>
    <w:rsid w:val="004F1109"/>
    <w:rsid w:val="00515B47"/>
    <w:rsid w:val="00516F84"/>
    <w:rsid w:val="005664A1"/>
    <w:rsid w:val="005D0B9D"/>
    <w:rsid w:val="006378F8"/>
    <w:rsid w:val="006A3992"/>
    <w:rsid w:val="006D1A96"/>
    <w:rsid w:val="00730A1C"/>
    <w:rsid w:val="007C492A"/>
    <w:rsid w:val="00850B22"/>
    <w:rsid w:val="008A026B"/>
    <w:rsid w:val="009F3564"/>
    <w:rsid w:val="00A15239"/>
    <w:rsid w:val="00A77074"/>
    <w:rsid w:val="00B65A40"/>
    <w:rsid w:val="00B81B24"/>
    <w:rsid w:val="00C23788"/>
    <w:rsid w:val="00DA17F7"/>
    <w:rsid w:val="00E36829"/>
    <w:rsid w:val="00E51AD9"/>
    <w:rsid w:val="00E53AB7"/>
    <w:rsid w:val="00E95201"/>
    <w:rsid w:val="00E97696"/>
    <w:rsid w:val="00F61250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3487"/>
  <w15:chartTrackingRefBased/>
  <w15:docId w15:val="{C7D8628B-E891-4896-9052-03F209A8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5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69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696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E9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312-2</dc:creator>
  <cp:keywords/>
  <dc:description/>
  <cp:lastModifiedBy>312-2</cp:lastModifiedBy>
  <cp:revision>3</cp:revision>
  <cp:lastPrinted>2022-04-04T13:57:00Z</cp:lastPrinted>
  <dcterms:created xsi:type="dcterms:W3CDTF">2022-07-21T08:19:00Z</dcterms:created>
  <dcterms:modified xsi:type="dcterms:W3CDTF">2022-07-21T08:20:00Z</dcterms:modified>
</cp:coreProperties>
</file>