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1"/>
        <w:gridCol w:w="11249"/>
      </w:tblGrid>
      <w:tr w:rsidR="009138E3" w:rsidRPr="00314F28" w:rsidTr="00080E60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8E3" w:rsidRPr="00314F28" w:rsidRDefault="009138E3" w:rsidP="00080E6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14F2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8E3" w:rsidRPr="00314F28" w:rsidRDefault="009138E3" w:rsidP="00080E60">
            <w:pPr>
              <w:spacing w:after="120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УТ</w:t>
            </w:r>
            <w:r w:rsidRPr="00314F28">
              <w:rPr>
                <w:rFonts w:eastAsia="Times New Roman"/>
                <w:color w:val="000000"/>
                <w:sz w:val="22"/>
                <w:lang w:eastAsia="ru-RU"/>
              </w:rPr>
              <w:t>ВЕРЖДЕНО</w:t>
            </w:r>
          </w:p>
          <w:p w:rsidR="009138E3" w:rsidRPr="00314F28" w:rsidRDefault="009138E3" w:rsidP="00080E6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14F28">
              <w:rPr>
                <w:rFonts w:eastAsia="Times New Roman"/>
                <w:color w:val="000000"/>
                <w:sz w:val="22"/>
                <w:lang w:eastAsia="ru-RU"/>
              </w:rPr>
              <w:t>Постановление</w:t>
            </w:r>
          </w:p>
          <w:p w:rsidR="009138E3" w:rsidRPr="00314F28" w:rsidRDefault="009138E3" w:rsidP="00080E6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14F28">
              <w:rPr>
                <w:rFonts w:eastAsia="Times New Roman"/>
                <w:color w:val="000000"/>
                <w:sz w:val="22"/>
                <w:lang w:eastAsia="ru-RU"/>
              </w:rPr>
              <w:t>Министерства антимонопольного</w:t>
            </w:r>
          </w:p>
          <w:p w:rsidR="009138E3" w:rsidRPr="00314F28" w:rsidRDefault="009138E3" w:rsidP="00080E6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14F28">
              <w:rPr>
                <w:rFonts w:eastAsia="Times New Roman"/>
                <w:color w:val="000000"/>
                <w:sz w:val="22"/>
                <w:lang w:eastAsia="ru-RU"/>
              </w:rPr>
              <w:t>регулирования и торговли</w:t>
            </w:r>
          </w:p>
          <w:p w:rsidR="009138E3" w:rsidRPr="00314F28" w:rsidRDefault="009138E3" w:rsidP="00080E6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14F28">
              <w:rPr>
                <w:rFonts w:eastAsia="Times New Roman"/>
                <w:color w:val="000000"/>
                <w:sz w:val="22"/>
                <w:lang w:eastAsia="ru-RU"/>
              </w:rPr>
              <w:t>Республики Беларусь</w:t>
            </w:r>
          </w:p>
          <w:p w:rsidR="009138E3" w:rsidRPr="00314F28" w:rsidRDefault="009138E3" w:rsidP="00080E6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14F28">
              <w:rPr>
                <w:rFonts w:eastAsia="Times New Roman"/>
                <w:color w:val="000000"/>
                <w:sz w:val="22"/>
                <w:lang w:eastAsia="ru-RU"/>
              </w:rPr>
              <w:t>12.01.2022 № 5</w:t>
            </w:r>
          </w:p>
          <w:p w:rsidR="009138E3" w:rsidRPr="00314F28" w:rsidRDefault="009138E3" w:rsidP="00080E6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314F28">
              <w:rPr>
                <w:rFonts w:eastAsia="Times New Roman"/>
                <w:color w:val="000000"/>
                <w:sz w:val="22"/>
                <w:lang w:eastAsia="ru-RU"/>
              </w:rPr>
              <w:t>(в редакции постановления</w:t>
            </w:r>
            <w:proofErr w:type="gramEnd"/>
          </w:p>
          <w:p w:rsidR="009138E3" w:rsidRPr="00314F28" w:rsidRDefault="009138E3" w:rsidP="00080E6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14F28">
              <w:rPr>
                <w:rFonts w:eastAsia="Times New Roman"/>
                <w:color w:val="000000"/>
                <w:sz w:val="22"/>
                <w:lang w:eastAsia="ru-RU"/>
              </w:rPr>
              <w:t>Министерства антимонопольного</w:t>
            </w:r>
          </w:p>
          <w:p w:rsidR="009138E3" w:rsidRPr="00314F28" w:rsidRDefault="009138E3" w:rsidP="00080E6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14F28">
              <w:rPr>
                <w:rFonts w:eastAsia="Times New Roman"/>
                <w:color w:val="000000"/>
                <w:sz w:val="22"/>
                <w:lang w:eastAsia="ru-RU"/>
              </w:rPr>
              <w:t>регулирования и торговли</w:t>
            </w:r>
          </w:p>
          <w:p w:rsidR="009138E3" w:rsidRPr="00314F28" w:rsidRDefault="009138E3" w:rsidP="00080E6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14F28">
              <w:rPr>
                <w:rFonts w:eastAsia="Times New Roman"/>
                <w:color w:val="000000"/>
                <w:sz w:val="22"/>
                <w:lang w:eastAsia="ru-RU"/>
              </w:rPr>
              <w:t>Республики Беларусь</w:t>
            </w:r>
          </w:p>
          <w:p w:rsidR="009138E3" w:rsidRPr="00314F28" w:rsidRDefault="009138E3" w:rsidP="00080E6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314F28">
              <w:rPr>
                <w:rFonts w:eastAsia="Times New Roman"/>
                <w:color w:val="000000"/>
                <w:sz w:val="22"/>
                <w:lang w:eastAsia="ru-RU"/>
              </w:rPr>
              <w:t>29.04.2023 № 34)</w:t>
            </w:r>
            <w:proofErr w:type="gramEnd"/>
          </w:p>
        </w:tc>
      </w:tr>
    </w:tbl>
    <w:p w:rsidR="009138E3" w:rsidRDefault="009138E3" w:rsidP="009138E3">
      <w:pPr>
        <w:spacing w:after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138E3" w:rsidRDefault="009138E3" w:rsidP="009138E3">
      <w:pPr>
        <w:spacing w:after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14F28">
        <w:rPr>
          <w:rFonts w:eastAsia="Times New Roman"/>
          <w:b/>
          <w:bCs/>
          <w:color w:val="000000"/>
          <w:sz w:val="24"/>
          <w:szCs w:val="24"/>
          <w:lang w:eastAsia="ru-RU"/>
        </w:rPr>
        <w:t>РЕГЛАМЕНТ</w:t>
      </w:r>
      <w:r w:rsidRPr="00314F28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  <w:t xml:space="preserve">административной процедуры, осуществляемой в отношении субъектов хозяйствования, </w:t>
      </w:r>
    </w:p>
    <w:p w:rsidR="009138E3" w:rsidRPr="00314F28" w:rsidRDefault="009138E3" w:rsidP="009138E3">
      <w:pPr>
        <w:spacing w:after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14F28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по подпункту 8.12.2 «Изменение лицензии на розничную торговлю алкогольными напитками, табачными изделиями, </w:t>
      </w:r>
      <w:proofErr w:type="spellStart"/>
      <w:r w:rsidRPr="00314F28">
        <w:rPr>
          <w:rFonts w:eastAsia="Times New Roman"/>
          <w:b/>
          <w:bCs/>
          <w:color w:val="000000"/>
          <w:sz w:val="24"/>
          <w:szCs w:val="24"/>
          <w:lang w:eastAsia="ru-RU"/>
        </w:rPr>
        <w:t>нетабачными</w:t>
      </w:r>
      <w:proofErr w:type="spellEnd"/>
      <w:r w:rsidRPr="00314F2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14F28">
        <w:rPr>
          <w:rFonts w:eastAsia="Times New Roman"/>
          <w:b/>
          <w:bCs/>
          <w:color w:val="000000"/>
          <w:sz w:val="24"/>
          <w:szCs w:val="24"/>
          <w:lang w:eastAsia="ru-RU"/>
        </w:rPr>
        <w:t>никотиносодержащими</w:t>
      </w:r>
      <w:proofErr w:type="spellEnd"/>
      <w:r w:rsidRPr="00314F28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изделиями, жидкостями для электронных систем курения»</w:t>
      </w:r>
    </w:p>
    <w:p w:rsidR="009138E3" w:rsidRPr="00314F28" w:rsidRDefault="009138E3" w:rsidP="009138E3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4F28">
        <w:rPr>
          <w:rFonts w:eastAsia="Times New Roman"/>
          <w:color w:val="000000"/>
          <w:sz w:val="24"/>
          <w:szCs w:val="24"/>
          <w:lang w:eastAsia="ru-RU"/>
        </w:rPr>
        <w:t>1. Особенности осуществления административной процедуры:</w:t>
      </w:r>
    </w:p>
    <w:p w:rsidR="009138E3" w:rsidRPr="00314F28" w:rsidRDefault="009138E3" w:rsidP="009138E3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4F28">
        <w:rPr>
          <w:rFonts w:eastAsia="Times New Roman"/>
          <w:color w:val="000000"/>
          <w:sz w:val="24"/>
          <w:szCs w:val="24"/>
          <w:lang w:eastAsia="ru-RU"/>
        </w:rPr>
        <w:t>1.1. наименование уполномоченного органа (подведомственность административной процедуры) – Минский городской исполнительный комитет, районный, городской исполнительный комитет по месту нахождения юридического лица или индивидуального предпринимателя;</w:t>
      </w:r>
    </w:p>
    <w:p w:rsidR="009138E3" w:rsidRPr="00314F28" w:rsidRDefault="009138E3" w:rsidP="009138E3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4F28">
        <w:rPr>
          <w:rFonts w:eastAsia="Times New Roman"/>
          <w:color w:val="000000"/>
          <w:sz w:val="24"/>
          <w:szCs w:val="24"/>
          <w:lang w:eastAsia="ru-RU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9138E3" w:rsidRPr="00314F28" w:rsidRDefault="009138E3" w:rsidP="009138E3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4F28">
        <w:rPr>
          <w:rFonts w:eastAsia="Times New Roman"/>
          <w:color w:val="000000"/>
          <w:sz w:val="24"/>
          <w:szCs w:val="24"/>
          <w:lang w:eastAsia="ru-RU"/>
        </w:rPr>
        <w:t>Закон Республики Беларусь от 28 октября 2008 г. № 433-З «Об основах административных процедур»;</w:t>
      </w:r>
    </w:p>
    <w:p w:rsidR="009138E3" w:rsidRPr="00314F28" w:rsidRDefault="009138E3" w:rsidP="009138E3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4F28">
        <w:rPr>
          <w:rFonts w:eastAsia="Times New Roman"/>
          <w:color w:val="000000"/>
          <w:sz w:val="24"/>
          <w:szCs w:val="24"/>
          <w:lang w:eastAsia="ru-RU"/>
        </w:rPr>
        <w:t>Закон Республики Беларусь от 14 октября 2022 г. № 213-З «О лицензировании»;</w:t>
      </w:r>
    </w:p>
    <w:p w:rsidR="009138E3" w:rsidRPr="00314F28" w:rsidRDefault="009138E3" w:rsidP="009138E3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4F28">
        <w:rPr>
          <w:rFonts w:eastAsia="Times New Roman"/>
          <w:color w:val="000000"/>
          <w:sz w:val="24"/>
          <w:szCs w:val="24"/>
          <w:lang w:eastAsia="ru-RU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9138E3" w:rsidRPr="00314F28" w:rsidRDefault="009138E3" w:rsidP="009138E3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4F28">
        <w:rPr>
          <w:rFonts w:eastAsia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9138E3" w:rsidRPr="00314F28" w:rsidRDefault="009138E3" w:rsidP="009138E3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4F28">
        <w:rPr>
          <w:rFonts w:eastAsia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 27 февраля 2023 г. № 154 «О лицензировании»;</w:t>
      </w:r>
    </w:p>
    <w:p w:rsidR="009138E3" w:rsidRPr="00314F28" w:rsidRDefault="009138E3" w:rsidP="009138E3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4F28">
        <w:rPr>
          <w:rFonts w:eastAsia="Times New Roman"/>
          <w:color w:val="000000"/>
          <w:sz w:val="24"/>
          <w:szCs w:val="24"/>
          <w:lang w:eastAsia="ru-RU"/>
        </w:rPr>
        <w:t>1.3. иные имеющиеся особенности осуществления административной процедуры:</w:t>
      </w:r>
    </w:p>
    <w:p w:rsidR="009138E3" w:rsidRPr="00314F28" w:rsidRDefault="009138E3" w:rsidP="009138E3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4F28">
        <w:rPr>
          <w:rFonts w:eastAsia="Times New Roman"/>
          <w:color w:val="000000"/>
          <w:sz w:val="24"/>
          <w:szCs w:val="24"/>
          <w:lang w:eastAsia="ru-RU"/>
        </w:rPr>
        <w:t>1.3.1.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абзацах втором–шестом части второй пункта 3 статьи 25 Закона Республики Беларусь «О лицензировании»;</w:t>
      </w:r>
    </w:p>
    <w:p w:rsidR="009138E3" w:rsidRPr="00314F28" w:rsidRDefault="009138E3" w:rsidP="009138E3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4F28">
        <w:rPr>
          <w:rFonts w:eastAsia="Times New Roman"/>
          <w:color w:val="000000"/>
          <w:sz w:val="24"/>
          <w:szCs w:val="24"/>
          <w:lang w:eastAsia="ru-RU"/>
        </w:rPr>
        <w:t>1.3.2. административная процедура осуществляется в отношении:</w:t>
      </w:r>
    </w:p>
    <w:p w:rsidR="009138E3" w:rsidRPr="00314F28" w:rsidRDefault="009138E3" w:rsidP="009138E3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4F28">
        <w:rPr>
          <w:rFonts w:eastAsia="Times New Roman"/>
          <w:color w:val="000000"/>
          <w:sz w:val="24"/>
          <w:szCs w:val="24"/>
          <w:lang w:eastAsia="ru-RU"/>
        </w:rPr>
        <w:t>розничной торговли алкогольными напитками;</w:t>
      </w:r>
    </w:p>
    <w:p w:rsidR="009138E3" w:rsidRPr="00314F28" w:rsidRDefault="009138E3" w:rsidP="009138E3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4F28">
        <w:rPr>
          <w:rFonts w:eastAsia="Times New Roman"/>
          <w:color w:val="000000"/>
          <w:sz w:val="24"/>
          <w:szCs w:val="24"/>
          <w:lang w:eastAsia="ru-RU"/>
        </w:rPr>
        <w:lastRenderedPageBreak/>
        <w:t>розничной торговли табачными изделиями;</w:t>
      </w:r>
    </w:p>
    <w:p w:rsidR="009138E3" w:rsidRPr="00314F28" w:rsidRDefault="009138E3" w:rsidP="009138E3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4F28">
        <w:rPr>
          <w:rFonts w:eastAsia="Times New Roman"/>
          <w:color w:val="000000"/>
          <w:sz w:val="24"/>
          <w:szCs w:val="24"/>
          <w:lang w:eastAsia="ru-RU"/>
        </w:rPr>
        <w:t xml:space="preserve">розничной торговли </w:t>
      </w:r>
      <w:proofErr w:type="spellStart"/>
      <w:r w:rsidRPr="00314F28">
        <w:rPr>
          <w:rFonts w:eastAsia="Times New Roman"/>
          <w:color w:val="000000"/>
          <w:sz w:val="24"/>
          <w:szCs w:val="24"/>
          <w:lang w:eastAsia="ru-RU"/>
        </w:rPr>
        <w:t>нетабачными</w:t>
      </w:r>
      <w:proofErr w:type="spellEnd"/>
      <w:r w:rsidRPr="00314F2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4F28">
        <w:rPr>
          <w:rFonts w:eastAsia="Times New Roman"/>
          <w:color w:val="000000"/>
          <w:sz w:val="24"/>
          <w:szCs w:val="24"/>
          <w:lang w:eastAsia="ru-RU"/>
        </w:rPr>
        <w:t>никотиносодержащими</w:t>
      </w:r>
      <w:proofErr w:type="spellEnd"/>
      <w:r w:rsidRPr="00314F28">
        <w:rPr>
          <w:rFonts w:eastAsia="Times New Roman"/>
          <w:color w:val="000000"/>
          <w:sz w:val="24"/>
          <w:szCs w:val="24"/>
          <w:lang w:eastAsia="ru-RU"/>
        </w:rPr>
        <w:t xml:space="preserve"> изделиями;</w:t>
      </w:r>
    </w:p>
    <w:p w:rsidR="009138E3" w:rsidRPr="00314F28" w:rsidRDefault="009138E3" w:rsidP="009138E3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4F28">
        <w:rPr>
          <w:rFonts w:eastAsia="Times New Roman"/>
          <w:color w:val="000000"/>
          <w:sz w:val="24"/>
          <w:szCs w:val="24"/>
          <w:lang w:eastAsia="ru-RU"/>
        </w:rPr>
        <w:t>розничной торговли жидкостями для электронных систем курения;</w:t>
      </w:r>
    </w:p>
    <w:p w:rsidR="009138E3" w:rsidRPr="00314F28" w:rsidRDefault="009138E3" w:rsidP="009138E3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4F28">
        <w:rPr>
          <w:rFonts w:eastAsia="Times New Roman"/>
          <w:color w:val="000000"/>
          <w:sz w:val="24"/>
          <w:szCs w:val="24"/>
          <w:lang w:eastAsia="ru-RU"/>
        </w:rPr>
        <w:t xml:space="preserve">1.3.3. право на изменение лицензии на розничную торговлю алкогольными напитками, табачными изделиями, </w:t>
      </w:r>
      <w:proofErr w:type="spellStart"/>
      <w:r w:rsidRPr="00314F28">
        <w:rPr>
          <w:rFonts w:eastAsia="Times New Roman"/>
          <w:color w:val="000000"/>
          <w:sz w:val="24"/>
          <w:szCs w:val="24"/>
          <w:lang w:eastAsia="ru-RU"/>
        </w:rPr>
        <w:t>нетабачными</w:t>
      </w:r>
      <w:proofErr w:type="spellEnd"/>
      <w:r w:rsidRPr="00314F2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4F28">
        <w:rPr>
          <w:rFonts w:eastAsia="Times New Roman"/>
          <w:color w:val="000000"/>
          <w:sz w:val="24"/>
          <w:szCs w:val="24"/>
          <w:lang w:eastAsia="ru-RU"/>
        </w:rPr>
        <w:t>никотиносодержащими</w:t>
      </w:r>
      <w:proofErr w:type="spellEnd"/>
      <w:r w:rsidRPr="00314F28">
        <w:rPr>
          <w:rFonts w:eastAsia="Times New Roman"/>
          <w:color w:val="000000"/>
          <w:sz w:val="24"/>
          <w:szCs w:val="24"/>
          <w:lang w:eastAsia="ru-RU"/>
        </w:rPr>
        <w:t xml:space="preserve"> изделиями, жидкостями для электронных систем курения (далее – лицензия) имеют юридические лица Республики Беларусь, индивидуальные предприниматели, зарегистрированные в Республике Беларусь;</w:t>
      </w:r>
    </w:p>
    <w:p w:rsidR="009138E3" w:rsidRPr="00314F28" w:rsidRDefault="009138E3" w:rsidP="009138E3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14F28">
        <w:rPr>
          <w:rFonts w:eastAsia="Times New Roman"/>
          <w:color w:val="000000"/>
          <w:sz w:val="24"/>
          <w:szCs w:val="24"/>
          <w:lang w:eastAsia="ru-RU"/>
        </w:rPr>
        <w:t>1.3.4. личное представление указанных в части первой подпункта 2.1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документов, определенных в пункте 10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</w:t>
      </w:r>
      <w:proofErr w:type="gramEnd"/>
      <w:r w:rsidRPr="00314F28">
        <w:rPr>
          <w:rFonts w:eastAsia="Times New Roman"/>
          <w:color w:val="000000"/>
          <w:sz w:val="24"/>
          <w:szCs w:val="24"/>
          <w:lang w:eastAsia="ru-RU"/>
        </w:rPr>
        <w:t xml:space="preserve"> Республики Беларусь от 27 февраля 2023 г. № 154 (далее – Положение);</w:t>
      </w:r>
    </w:p>
    <w:p w:rsidR="009138E3" w:rsidRPr="00314F28" w:rsidRDefault="009138E3" w:rsidP="009138E3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4F28">
        <w:rPr>
          <w:rFonts w:eastAsia="Times New Roman"/>
          <w:color w:val="000000"/>
          <w:sz w:val="24"/>
          <w:szCs w:val="24"/>
          <w:lang w:eastAsia="ru-RU"/>
        </w:rPr>
        <w:t>1.3.5. обжалование административного решения осуществляется в судебном порядке.</w:t>
      </w:r>
    </w:p>
    <w:p w:rsidR="009138E3" w:rsidRPr="00314F28" w:rsidRDefault="009138E3" w:rsidP="009138E3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4F28">
        <w:rPr>
          <w:rFonts w:eastAsia="Times New Roman"/>
          <w:color w:val="000000"/>
          <w:sz w:val="24"/>
          <w:szCs w:val="24"/>
          <w:lang w:eastAsia="ru-RU"/>
        </w:rPr>
        <w:t>2. Документы и (или) сведения, необходимые для осуществления административной процедуры:</w:t>
      </w:r>
    </w:p>
    <w:p w:rsidR="009138E3" w:rsidRPr="00314F28" w:rsidRDefault="009138E3" w:rsidP="009138E3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4F28">
        <w:rPr>
          <w:rFonts w:eastAsia="Times New Roman"/>
          <w:color w:val="000000"/>
          <w:sz w:val="24"/>
          <w:szCs w:val="24"/>
          <w:lang w:eastAsia="ru-RU"/>
        </w:rPr>
        <w:t>2.1. </w:t>
      </w:r>
      <w:proofErr w:type="gramStart"/>
      <w:r w:rsidRPr="00314F28">
        <w:rPr>
          <w:rFonts w:eastAsia="Times New Roman"/>
          <w:color w:val="000000"/>
          <w:sz w:val="24"/>
          <w:szCs w:val="24"/>
          <w:lang w:eastAsia="ru-RU"/>
        </w:rPr>
        <w:t>представляемые</w:t>
      </w:r>
      <w:proofErr w:type="gramEnd"/>
      <w:r w:rsidRPr="00314F28">
        <w:rPr>
          <w:rFonts w:eastAsia="Times New Roman"/>
          <w:color w:val="000000"/>
          <w:sz w:val="24"/>
          <w:szCs w:val="24"/>
          <w:lang w:eastAsia="ru-RU"/>
        </w:rPr>
        <w:t xml:space="preserve"> заинтересованным лицом:</w:t>
      </w:r>
    </w:p>
    <w:p w:rsidR="009138E3" w:rsidRPr="00314F28" w:rsidRDefault="009138E3" w:rsidP="009138E3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4F28">
        <w:rPr>
          <w:rFonts w:eastAsia="Times New Roman"/>
          <w:color w:val="000000"/>
          <w:sz w:val="24"/>
          <w:szCs w:val="24"/>
          <w:lang w:eastAsia="ru-RU"/>
        </w:rPr>
        <w:t> 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669"/>
        <w:gridCol w:w="4536"/>
        <w:gridCol w:w="4110"/>
      </w:tblGrid>
      <w:tr w:rsidR="009138E3" w:rsidRPr="00314F28" w:rsidTr="00080E60">
        <w:trPr>
          <w:trHeight w:val="240"/>
        </w:trPr>
        <w:tc>
          <w:tcPr>
            <w:tcW w:w="666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8E3" w:rsidRPr="00314F28" w:rsidRDefault="009138E3" w:rsidP="00080E6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F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8E3" w:rsidRPr="00314F28" w:rsidRDefault="009138E3" w:rsidP="00080E6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F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Требования, предъявляемые к документу и (или) сведениям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8E3" w:rsidRPr="00314F28" w:rsidRDefault="009138E3" w:rsidP="00080E6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F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Форма и порядок представления документа и (или) сведений</w:t>
            </w:r>
          </w:p>
        </w:tc>
      </w:tr>
      <w:tr w:rsidR="009138E3" w:rsidRPr="00314F28" w:rsidTr="00080E60">
        <w:trPr>
          <w:trHeight w:val="240"/>
        </w:trPr>
        <w:tc>
          <w:tcPr>
            <w:tcW w:w="6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8E3" w:rsidRPr="00314F28" w:rsidRDefault="009138E3" w:rsidP="00080E6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F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Заявление об изменении лицензии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8E3" w:rsidRPr="00314F28" w:rsidRDefault="009138E3" w:rsidP="00080E6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F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форме, определенной в приложении 2 к Положению и должно содержать* сведения, указанные в пункте 74 Положения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8E3" w:rsidRPr="00314F28" w:rsidRDefault="009138E3" w:rsidP="00080E6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F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письменная:</w:t>
            </w:r>
          </w:p>
          <w:p w:rsidR="009138E3" w:rsidRPr="00314F28" w:rsidRDefault="009138E3" w:rsidP="00080E60">
            <w:pPr>
              <w:spacing w:before="120"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F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лично</w:t>
            </w:r>
          </w:p>
          <w:p w:rsidR="009138E3" w:rsidRPr="00314F28" w:rsidRDefault="009138E3" w:rsidP="00080E60">
            <w:pPr>
              <w:spacing w:before="120"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F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посредством почтовой связи</w:t>
            </w:r>
          </w:p>
          <w:p w:rsidR="009138E3" w:rsidRPr="00314F28" w:rsidRDefault="009138E3" w:rsidP="00080E60">
            <w:pPr>
              <w:spacing w:before="120"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F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электронной форме в виде электронного документа** с 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9138E3" w:rsidRPr="00314F28" w:rsidTr="00080E60">
        <w:trPr>
          <w:trHeight w:val="240"/>
        </w:trPr>
        <w:tc>
          <w:tcPr>
            <w:tcW w:w="6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8E3" w:rsidRPr="00314F28" w:rsidRDefault="009138E3" w:rsidP="00080E6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F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пространства, а также изменения лицензии в связи с изменением законодательства)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8E3" w:rsidRPr="00314F28" w:rsidRDefault="009138E3" w:rsidP="00080E6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F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8E3" w:rsidRPr="00314F28" w:rsidRDefault="009138E3" w:rsidP="00080E6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38E3" w:rsidRPr="00314F28" w:rsidTr="00080E60">
        <w:trPr>
          <w:trHeight w:val="240"/>
        </w:trPr>
        <w:tc>
          <w:tcPr>
            <w:tcW w:w="6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8E3" w:rsidRPr="00314F28" w:rsidRDefault="009138E3" w:rsidP="00080E6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4F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Копия передаточного акта, разделительного баланса, учредительных документов, при слиянии, присоединении иной документ или его копия, из которых очевидным образом следует факт реорганизации лицензиата – юридического лица и переход лицензии к юридическому лицу – заявителю (при изменении лицензии в связи с реорганизацией юридического лица)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8E3" w:rsidRPr="00314F28" w:rsidRDefault="009138E3" w:rsidP="00080E6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F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8E3" w:rsidRPr="00314F28" w:rsidRDefault="009138E3" w:rsidP="00080E6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38E3" w:rsidRPr="00314F28" w:rsidTr="00080E60">
        <w:trPr>
          <w:trHeight w:val="240"/>
        </w:trPr>
        <w:tc>
          <w:tcPr>
            <w:tcW w:w="666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8E3" w:rsidRPr="00314F28" w:rsidRDefault="009138E3" w:rsidP="00080E6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4F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Копии учредительных либо иных организационно-распорядительных документов лицензиата – юридического лица (юридического лица, к которому перешла лицензия), определяющих статус обособленного подразделения этого юридического лица, в котором соискатель лицензии намерен осуществлять лицензируемый вид деятельности (при изменении лицензии в связи с изменением перечня обособленных подразделений, в том числе их наименования и (или) места нахождения, либо реорганизацией лицензиата – юридического лица)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8E3" w:rsidRPr="00314F28" w:rsidRDefault="009138E3" w:rsidP="00080E6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F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8E3" w:rsidRPr="00314F28" w:rsidRDefault="009138E3" w:rsidP="00080E6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138E3" w:rsidRPr="00314F28" w:rsidRDefault="009138E3" w:rsidP="009138E3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4F2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9138E3" w:rsidRPr="00314F28" w:rsidRDefault="009138E3" w:rsidP="009138E3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4F28">
        <w:rPr>
          <w:rFonts w:eastAsia="Times New Roman"/>
          <w:color w:val="000000"/>
          <w:sz w:val="24"/>
          <w:szCs w:val="24"/>
          <w:lang w:eastAsia="ru-RU"/>
        </w:rPr>
        <w:lastRenderedPageBreak/>
        <w:t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:rsidR="009138E3" w:rsidRPr="00314F28" w:rsidRDefault="009138E3" w:rsidP="009138E3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4F28">
        <w:rPr>
          <w:rFonts w:eastAsia="Times New Roman"/>
          <w:color w:val="000000"/>
          <w:sz w:val="24"/>
          <w:szCs w:val="24"/>
          <w:lang w:eastAsia="ru-RU"/>
        </w:rPr>
        <w:t>2.2. </w:t>
      </w:r>
      <w:proofErr w:type="gramStart"/>
      <w:r w:rsidRPr="00314F28">
        <w:rPr>
          <w:rFonts w:eastAsia="Times New Roman"/>
          <w:color w:val="000000"/>
          <w:sz w:val="24"/>
          <w:szCs w:val="24"/>
          <w:lang w:eastAsia="ru-RU"/>
        </w:rPr>
        <w:t>запрашиваемые</w:t>
      </w:r>
      <w:proofErr w:type="gramEnd"/>
      <w:r w:rsidRPr="00314F28">
        <w:rPr>
          <w:rFonts w:eastAsia="Times New Roman"/>
          <w:color w:val="000000"/>
          <w:sz w:val="24"/>
          <w:szCs w:val="24"/>
          <w:lang w:eastAsia="ru-RU"/>
        </w:rPr>
        <w:t xml:space="preserve"> (получаемые) уполномоченным органом самостоятельно:</w:t>
      </w:r>
    </w:p>
    <w:p w:rsidR="009138E3" w:rsidRPr="00314F28" w:rsidRDefault="009138E3" w:rsidP="009138E3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4F28">
        <w:rPr>
          <w:rFonts w:eastAsia="Times New Roman"/>
          <w:color w:val="000000"/>
          <w:sz w:val="24"/>
          <w:szCs w:val="24"/>
          <w:lang w:eastAsia="ru-RU"/>
        </w:rPr>
        <w:t> 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960"/>
        <w:gridCol w:w="9355"/>
      </w:tblGrid>
      <w:tr w:rsidR="009138E3" w:rsidRPr="00314F28" w:rsidTr="00080E60">
        <w:trPr>
          <w:trHeight w:val="240"/>
        </w:trPr>
        <w:tc>
          <w:tcPr>
            <w:tcW w:w="596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8E3" w:rsidRPr="00314F28" w:rsidRDefault="009138E3" w:rsidP="00080E6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F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8E3" w:rsidRPr="00314F28" w:rsidRDefault="009138E3" w:rsidP="00080E6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F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 системы</w:t>
            </w:r>
          </w:p>
        </w:tc>
      </w:tr>
      <w:tr w:rsidR="009138E3" w:rsidRPr="00314F28" w:rsidTr="00080E60">
        <w:trPr>
          <w:trHeight w:val="240"/>
        </w:trPr>
        <w:tc>
          <w:tcPr>
            <w:tcW w:w="5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8E3" w:rsidRPr="00314F28" w:rsidRDefault="009138E3" w:rsidP="00080E6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F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 в отношении заинтересованного лица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8E3" w:rsidRPr="00314F28" w:rsidRDefault="009138E3" w:rsidP="00080E6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F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Единый государственный регистр юридических лиц и индивидуальных предпринимателей</w:t>
            </w:r>
          </w:p>
        </w:tc>
      </w:tr>
      <w:tr w:rsidR="009138E3" w:rsidRPr="00314F28" w:rsidTr="00080E60">
        <w:trPr>
          <w:trHeight w:val="240"/>
        </w:trPr>
        <w:tc>
          <w:tcPr>
            <w:tcW w:w="596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8E3" w:rsidRPr="00314F28" w:rsidRDefault="009138E3" w:rsidP="00080E6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F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помещение*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8E3" w:rsidRPr="00314F28" w:rsidRDefault="009138E3" w:rsidP="00080E6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F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9138E3" w:rsidRPr="00314F28" w:rsidRDefault="009138E3" w:rsidP="009138E3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4F2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9138E3" w:rsidRPr="00314F28" w:rsidRDefault="009138E3" w:rsidP="009138E3">
      <w:pPr>
        <w:spacing w:after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14F28">
        <w:rPr>
          <w:rFonts w:eastAsia="Times New Roman"/>
          <w:color w:val="000000"/>
          <w:sz w:val="20"/>
          <w:szCs w:val="20"/>
          <w:lang w:eastAsia="ru-RU"/>
        </w:rPr>
        <w:t>______________________________</w:t>
      </w:r>
    </w:p>
    <w:p w:rsidR="009138E3" w:rsidRPr="00314F28" w:rsidRDefault="009138E3" w:rsidP="009138E3">
      <w:pPr>
        <w:spacing w:after="0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14F28">
        <w:rPr>
          <w:rFonts w:eastAsia="Times New Roman"/>
          <w:color w:val="000000"/>
          <w:sz w:val="20"/>
          <w:szCs w:val="20"/>
          <w:lang w:eastAsia="ru-RU"/>
        </w:rPr>
        <w:t>* За исключением изменения лицензии в случаях, предусмотренных абзацем вторым пункта 8 Положения.</w:t>
      </w:r>
    </w:p>
    <w:p w:rsidR="009138E3" w:rsidRPr="00314F28" w:rsidRDefault="009138E3" w:rsidP="009138E3">
      <w:pPr>
        <w:spacing w:after="240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314F28">
        <w:rPr>
          <w:rFonts w:eastAsia="Times New Roman"/>
          <w:color w:val="000000"/>
          <w:sz w:val="20"/>
          <w:szCs w:val="20"/>
          <w:lang w:eastAsia="ru-RU"/>
        </w:rPr>
        <w:t>**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  <w:proofErr w:type="gramEnd"/>
    </w:p>
    <w:p w:rsidR="009138E3" w:rsidRPr="00314F28" w:rsidRDefault="009138E3" w:rsidP="009138E3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4F28">
        <w:rPr>
          <w:rFonts w:eastAsia="Times New Roman"/>
          <w:color w:val="000000"/>
          <w:sz w:val="24"/>
          <w:szCs w:val="24"/>
          <w:lang w:eastAsia="ru-RU"/>
        </w:rPr>
        <w:t>3. Иные действия, совершаемые уполномоченным органом по исполнению административного решения: внесение сведений об изменении лицензии в государственную информационную систему «Единый реестр лицензий».</w:t>
      </w:r>
    </w:p>
    <w:p w:rsidR="009138E3" w:rsidRPr="00314F28" w:rsidRDefault="009138E3" w:rsidP="009138E3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4F28">
        <w:rPr>
          <w:rFonts w:eastAsia="Times New Roman"/>
          <w:color w:val="000000"/>
          <w:sz w:val="24"/>
          <w:szCs w:val="24"/>
          <w:lang w:eastAsia="ru-RU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:rsidR="009138E3" w:rsidRPr="00314F28" w:rsidRDefault="009138E3" w:rsidP="009138E3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14F28">
        <w:rPr>
          <w:rFonts w:eastAsia="Times New Roman"/>
          <w:color w:val="000000"/>
          <w:sz w:val="24"/>
          <w:szCs w:val="24"/>
          <w:lang w:eastAsia="ru-RU"/>
        </w:rPr>
        <w:t xml:space="preserve">в случае включения розничной торговли алкогольными напитками, розничной торговли табачными изделиями, розничной торговли </w:t>
      </w:r>
      <w:proofErr w:type="spellStart"/>
      <w:r w:rsidRPr="00314F28">
        <w:rPr>
          <w:rFonts w:eastAsia="Times New Roman"/>
          <w:color w:val="000000"/>
          <w:sz w:val="24"/>
          <w:szCs w:val="24"/>
          <w:lang w:eastAsia="ru-RU"/>
        </w:rPr>
        <w:t>нетабачными</w:t>
      </w:r>
      <w:proofErr w:type="spellEnd"/>
      <w:r w:rsidRPr="00314F2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4F28">
        <w:rPr>
          <w:rFonts w:eastAsia="Times New Roman"/>
          <w:color w:val="000000"/>
          <w:sz w:val="24"/>
          <w:szCs w:val="24"/>
          <w:lang w:eastAsia="ru-RU"/>
        </w:rPr>
        <w:t>никотиносодержащими</w:t>
      </w:r>
      <w:proofErr w:type="spellEnd"/>
      <w:r w:rsidRPr="00314F28">
        <w:rPr>
          <w:rFonts w:eastAsia="Times New Roman"/>
          <w:color w:val="000000"/>
          <w:sz w:val="24"/>
          <w:szCs w:val="24"/>
          <w:lang w:eastAsia="ru-RU"/>
        </w:rPr>
        <w:t xml:space="preserve"> изделиями, розничной торговли жидкостями для электронных систем курения в качестве составляющей работы и услуги, включения торговых объектов, объектов общественного питания, форм торговли, в которых (при осуществлении которых) лицензиат намеревается осуществлять розничную торговлю алкогольными напитками, табачными изделиями, </w:t>
      </w:r>
      <w:proofErr w:type="spellStart"/>
      <w:r w:rsidRPr="00314F28">
        <w:rPr>
          <w:rFonts w:eastAsia="Times New Roman"/>
          <w:color w:val="000000"/>
          <w:sz w:val="24"/>
          <w:szCs w:val="24"/>
          <w:lang w:eastAsia="ru-RU"/>
        </w:rPr>
        <w:t>нетабачными</w:t>
      </w:r>
      <w:proofErr w:type="spellEnd"/>
      <w:r w:rsidRPr="00314F2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4F28">
        <w:rPr>
          <w:rFonts w:eastAsia="Times New Roman"/>
          <w:color w:val="000000"/>
          <w:sz w:val="24"/>
          <w:szCs w:val="24"/>
          <w:lang w:eastAsia="ru-RU"/>
        </w:rPr>
        <w:t>никотиносодержащими</w:t>
      </w:r>
      <w:proofErr w:type="spellEnd"/>
      <w:r w:rsidRPr="00314F28">
        <w:rPr>
          <w:rFonts w:eastAsia="Times New Roman"/>
          <w:color w:val="000000"/>
          <w:sz w:val="24"/>
          <w:szCs w:val="24"/>
          <w:lang w:eastAsia="ru-RU"/>
        </w:rPr>
        <w:t xml:space="preserve"> изделиями, жидкостями для электронных систем курения, в</w:t>
      </w:r>
      <w:proofErr w:type="gramEnd"/>
      <w:r w:rsidRPr="00314F28">
        <w:rPr>
          <w:rFonts w:eastAsia="Times New Roman"/>
          <w:color w:val="000000"/>
          <w:sz w:val="24"/>
          <w:szCs w:val="24"/>
          <w:lang w:eastAsia="ru-RU"/>
        </w:rPr>
        <w:t> том числе при одновременном внесении иных изменений, – государственная пошлина в размере 19 базовых величин;</w:t>
      </w:r>
    </w:p>
    <w:p w:rsidR="009138E3" w:rsidRPr="00314F28" w:rsidRDefault="009138E3" w:rsidP="009138E3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4F28">
        <w:rPr>
          <w:rFonts w:eastAsia="Times New Roman"/>
          <w:color w:val="000000"/>
          <w:sz w:val="24"/>
          <w:szCs w:val="24"/>
          <w:lang w:eastAsia="ru-RU"/>
        </w:rPr>
        <w:t>в случае иного изменения, не указанного в абзаце втором части первой настоящего пункта (за исключением случаев, когда это изменение осуществляется одновременно с изменениями, предусмотренными в абзаце втором части первой настоящего пункта), – государственная пошлина в размере 4 базовых величин.</w:t>
      </w:r>
    </w:p>
    <w:p w:rsidR="009138E3" w:rsidRPr="00314F28" w:rsidRDefault="009138E3" w:rsidP="009138E3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4F28">
        <w:rPr>
          <w:rFonts w:eastAsia="Times New Roman"/>
          <w:color w:val="000000"/>
          <w:sz w:val="24"/>
          <w:szCs w:val="24"/>
          <w:lang w:eastAsia="ru-RU"/>
        </w:rPr>
        <w:t>Льготы по размеру платы, взимаемой при осуществлении административной процедуры, установлены подпунктом 10.20 пункта 10, пунктом 14 статьи 285 Налогового кодекса Республики Беларусь.</w:t>
      </w:r>
    </w:p>
    <w:p w:rsidR="00E1254D" w:rsidRDefault="009138E3" w:rsidP="00444966">
      <w:pPr>
        <w:spacing w:after="0"/>
        <w:ind w:firstLine="567"/>
        <w:jc w:val="both"/>
      </w:pPr>
      <w:r w:rsidRPr="00314F28">
        <w:rPr>
          <w:rFonts w:eastAsia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E1254D" w:rsidSect="00314F28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75"/>
    <w:rsid w:val="00444966"/>
    <w:rsid w:val="00684F75"/>
    <w:rsid w:val="009138E3"/>
    <w:rsid w:val="00E1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306</cp:lastModifiedBy>
  <cp:revision>3</cp:revision>
  <dcterms:created xsi:type="dcterms:W3CDTF">2023-07-19T13:04:00Z</dcterms:created>
  <dcterms:modified xsi:type="dcterms:W3CDTF">2023-07-19T13:05:00Z</dcterms:modified>
</cp:coreProperties>
</file>