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2D" w:rsidRPr="009D7CA4" w:rsidRDefault="003C1F2D" w:rsidP="003C1F2D">
      <w:pPr>
        <w:jc w:val="center"/>
        <w:rPr>
          <w:b/>
          <w:i/>
          <w:sz w:val="30"/>
          <w:szCs w:val="30"/>
          <w:lang w:val="ru-RU"/>
        </w:rPr>
      </w:pPr>
      <w:bookmarkStart w:id="0" w:name="_GoBack"/>
      <w:r w:rsidRPr="009D7CA4">
        <w:rPr>
          <w:b/>
          <w:i/>
          <w:sz w:val="30"/>
          <w:szCs w:val="30"/>
        </w:rPr>
        <w:t>Открывается осенне-зимний сезон охоты на пушных животных</w:t>
      </w:r>
    </w:p>
    <w:tbl>
      <w:tblPr>
        <w:tblW w:w="9498" w:type="dxa"/>
        <w:shd w:val="clear" w:color="auto" w:fill="EBF8D8"/>
        <w:tblLook w:val="04A0" w:firstRow="1" w:lastRow="0" w:firstColumn="1" w:lastColumn="0" w:noHBand="0" w:noVBand="1"/>
      </w:tblPr>
      <w:tblGrid>
        <w:gridCol w:w="9498"/>
      </w:tblGrid>
      <w:tr w:rsidR="003C1F2D" w:rsidRPr="003C1F2D" w:rsidTr="003F1A98">
        <w:tc>
          <w:tcPr>
            <w:tcW w:w="9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bookmarkEnd w:id="0"/>
          <w:p w:rsidR="003C1F2D" w:rsidRPr="009D7CA4" w:rsidRDefault="003C1F2D" w:rsidP="003F1A98">
            <w:pPr>
              <w:ind w:firstLine="567"/>
              <w:jc w:val="both"/>
              <w:rPr>
                <w:i/>
                <w:color w:val="272E27"/>
                <w:sz w:val="30"/>
                <w:szCs w:val="30"/>
                <w:bdr w:val="none" w:sz="0" w:space="0" w:color="auto" w:frame="1"/>
              </w:rPr>
            </w:pPr>
            <w:r w:rsidRPr="009D7CA4">
              <w:rPr>
                <w:i/>
                <w:color w:val="272E27"/>
                <w:sz w:val="30"/>
                <w:szCs w:val="30"/>
                <w:bdr w:val="none" w:sz="0" w:space="0" w:color="auto" w:frame="1"/>
              </w:rPr>
              <w:t>С первой субботы ноября открывается одна из самых популярных охот в Беларуси – охота на пушных животных, которая продлится до 28 января 2024 года. </w:t>
            </w:r>
          </w:p>
          <w:p w:rsidR="003C1F2D" w:rsidRPr="009D7CA4" w:rsidRDefault="003C1F2D" w:rsidP="003F1A98">
            <w:pPr>
              <w:ind w:firstLine="567"/>
              <w:jc w:val="both"/>
              <w:rPr>
                <w:i/>
                <w:color w:val="272E27"/>
                <w:sz w:val="30"/>
                <w:szCs w:val="30"/>
              </w:rPr>
            </w:pPr>
            <w:r w:rsidRPr="009D7CA4">
              <w:rPr>
                <w:i/>
                <w:color w:val="272E27"/>
                <w:sz w:val="30"/>
                <w:szCs w:val="30"/>
                <w:bdr w:val="none" w:sz="0" w:space="0" w:color="auto" w:frame="1"/>
              </w:rPr>
              <w:t>В соответствии с Правилами охоты охотникам разрешена добыча зайца-беляка, зайца-русака, белки, куницы лесной, куницы каменной, норки американской, ондатры и хорька лесного.</w:t>
            </w:r>
          </w:p>
          <w:p w:rsidR="003C1F2D" w:rsidRPr="009D7CA4" w:rsidRDefault="003C1F2D" w:rsidP="003F1A98">
            <w:pPr>
              <w:ind w:firstLine="567"/>
              <w:jc w:val="both"/>
              <w:rPr>
                <w:i/>
                <w:color w:val="272E27"/>
                <w:sz w:val="30"/>
                <w:szCs w:val="30"/>
                <w:bdr w:val="none" w:sz="0" w:space="0" w:color="auto" w:frame="1"/>
              </w:rPr>
            </w:pPr>
            <w:r w:rsidRPr="009D7CA4">
              <w:rPr>
                <w:i/>
                <w:color w:val="272E27"/>
                <w:sz w:val="30"/>
                <w:szCs w:val="30"/>
                <w:bdr w:val="none" w:sz="0" w:space="0" w:color="auto" w:frame="1"/>
              </w:rPr>
              <w:t>Охота на зайца-русака и зайца-беляка разрешается в светлое время суток ружейным и без ружейным способами. Ружейная охота на зайцев разрешена способами: из засады, с подхода, загоном. Допускается применение гладкоствольного охотничьего оружия с использованием патронов, снаряженных дробью, а также охотничьих собак всех пород, при без ружейной охоты – борзых охотничьих собак и ловчих птиц.</w:t>
            </w:r>
          </w:p>
          <w:p w:rsidR="003C1F2D" w:rsidRPr="009D7CA4" w:rsidRDefault="003C1F2D" w:rsidP="003F1A98">
            <w:pPr>
              <w:ind w:firstLine="567"/>
              <w:jc w:val="both"/>
              <w:rPr>
                <w:i/>
                <w:color w:val="272E27"/>
                <w:sz w:val="30"/>
                <w:szCs w:val="30"/>
                <w:bdr w:val="none" w:sz="0" w:space="0" w:color="auto" w:frame="1"/>
              </w:rPr>
            </w:pPr>
          </w:p>
          <w:p w:rsidR="003C1F2D" w:rsidRPr="009D7CA4" w:rsidRDefault="003C1F2D" w:rsidP="003F1A98">
            <w:pPr>
              <w:jc w:val="both"/>
              <w:rPr>
                <w:i/>
                <w:color w:val="272E27"/>
                <w:sz w:val="30"/>
                <w:szCs w:val="30"/>
              </w:rPr>
            </w:pPr>
            <w:r w:rsidRPr="009D7CA4">
              <w:rPr>
                <w:noProof/>
                <w:sz w:val="30"/>
                <w:szCs w:val="30"/>
                <w:lang w:val="en-US" w:eastAsia="en-US"/>
              </w:rPr>
              <w:drawing>
                <wp:inline distT="0" distB="0" distL="0" distR="0">
                  <wp:extent cx="6000750" cy="33432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0" cy="334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1F2D" w:rsidRPr="009D7CA4" w:rsidRDefault="003C1F2D" w:rsidP="003F1A98">
            <w:pPr>
              <w:ind w:firstLine="567"/>
              <w:jc w:val="both"/>
              <w:rPr>
                <w:i/>
                <w:color w:val="272E27"/>
                <w:sz w:val="30"/>
                <w:szCs w:val="30"/>
                <w:bdr w:val="none" w:sz="0" w:space="0" w:color="auto" w:frame="1"/>
              </w:rPr>
            </w:pPr>
          </w:p>
          <w:p w:rsidR="003C1F2D" w:rsidRPr="009D7CA4" w:rsidRDefault="003C1F2D" w:rsidP="003F1A98">
            <w:pPr>
              <w:ind w:firstLine="567"/>
              <w:jc w:val="both"/>
              <w:rPr>
                <w:i/>
                <w:color w:val="272E27"/>
                <w:sz w:val="30"/>
                <w:szCs w:val="30"/>
                <w:bdr w:val="none" w:sz="0" w:space="0" w:color="auto" w:frame="1"/>
              </w:rPr>
            </w:pPr>
            <w:r w:rsidRPr="009D7CA4">
              <w:rPr>
                <w:i/>
                <w:color w:val="272E27"/>
                <w:sz w:val="30"/>
                <w:szCs w:val="30"/>
                <w:bdr w:val="none" w:sz="0" w:space="0" w:color="auto" w:frame="1"/>
              </w:rPr>
              <w:t>Ружейная охота на другие указанные виды животных разрешена в светлое время суток с подхода, в том числе с охотничьими собаками. Разрешенными орудиями при ружейной охоте являются гладкоствольное охотничье оружие с использованием патронов, снаряженных дробью и нарезное охотничье оружие с дульной энергией пули от 400 до 1500 джоулей, а также охотничьи собаки – все породы, кроме борзых. При без ружейной охоты разрешено применять капканы и ловушки (кроме петель). </w:t>
            </w:r>
          </w:p>
          <w:p w:rsidR="003C1F2D" w:rsidRPr="009D7CA4" w:rsidRDefault="003C1F2D" w:rsidP="003F1A98">
            <w:pPr>
              <w:ind w:firstLine="567"/>
              <w:jc w:val="both"/>
              <w:rPr>
                <w:rFonts w:eastAsia="Calibri"/>
                <w:i/>
                <w:iCs/>
                <w:color w:val="272727"/>
                <w:sz w:val="30"/>
                <w:szCs w:val="30"/>
                <w:shd w:val="clear" w:color="auto" w:fill="FFFFFF"/>
                <w:lang w:eastAsia="en-US"/>
              </w:rPr>
            </w:pPr>
            <w:r w:rsidRPr="009D7CA4">
              <w:rPr>
                <w:i/>
                <w:iCs/>
                <w:color w:val="272727"/>
                <w:sz w:val="30"/>
                <w:szCs w:val="30"/>
                <w:shd w:val="clear" w:color="auto" w:fill="FFFFFF"/>
              </w:rPr>
              <w:t xml:space="preserve">Несвижская межрайонная инспекция охраны животного и </w:t>
            </w:r>
            <w:r w:rsidRPr="009D7CA4">
              <w:rPr>
                <w:i/>
                <w:iCs/>
                <w:color w:val="272727"/>
                <w:sz w:val="30"/>
                <w:szCs w:val="30"/>
                <w:shd w:val="clear" w:color="auto" w:fill="FFFFFF"/>
              </w:rPr>
              <w:lastRenderedPageBreak/>
              <w:t>растительного мира также еще раз хочет напомнить всем охотникам о необходимости соблюдении правил безопасности при проведении ружейной охоты.</w:t>
            </w:r>
          </w:p>
          <w:p w:rsidR="003C1F2D" w:rsidRPr="009D7CA4" w:rsidRDefault="003C1F2D" w:rsidP="003F1A98">
            <w:pPr>
              <w:ind w:firstLine="567"/>
              <w:jc w:val="both"/>
              <w:rPr>
                <w:i/>
                <w:iCs/>
                <w:color w:val="272727"/>
                <w:sz w:val="30"/>
                <w:szCs w:val="30"/>
              </w:rPr>
            </w:pPr>
            <w:r w:rsidRPr="009D7CA4">
              <w:rPr>
                <w:i/>
                <w:iCs/>
                <w:color w:val="272727"/>
                <w:sz w:val="30"/>
                <w:szCs w:val="30"/>
              </w:rPr>
              <w:t>Нужно понимать, что правила безопасности при проведении указанной охоты «написаны кровью». В последнее время участились случаи, в ходе которых отдельные граждане, пренебрегающие правилами безопасности, невзирая на множество плачевных случаев, все так же производят выстрелы по неясно видимой цели, на шум и т.д.</w:t>
            </w:r>
          </w:p>
          <w:p w:rsidR="003C1F2D" w:rsidRPr="009D7CA4" w:rsidRDefault="003C1F2D" w:rsidP="003F1A98">
            <w:pPr>
              <w:ind w:firstLine="567"/>
              <w:jc w:val="both"/>
              <w:rPr>
                <w:i/>
                <w:iCs/>
                <w:color w:val="272727"/>
                <w:sz w:val="30"/>
                <w:szCs w:val="30"/>
              </w:rPr>
            </w:pPr>
            <w:r w:rsidRPr="009D7CA4">
              <w:rPr>
                <w:b/>
                <w:bCs/>
                <w:i/>
                <w:iCs/>
                <w:color w:val="272727"/>
                <w:sz w:val="30"/>
                <w:szCs w:val="30"/>
              </w:rPr>
              <w:t xml:space="preserve">Уважаемые охотники, </w:t>
            </w:r>
            <w:r w:rsidRPr="009D7CA4">
              <w:rPr>
                <w:i/>
                <w:iCs/>
                <w:color w:val="272727"/>
                <w:sz w:val="30"/>
                <w:szCs w:val="30"/>
              </w:rPr>
              <w:t>помните о том, что ваша жизнь и жизнь ваших товарищей дороже всякого азарта, а также о том, что всех вас ждут дома</w:t>
            </w:r>
          </w:p>
          <w:p w:rsidR="003C1F2D" w:rsidRPr="009D7CA4" w:rsidRDefault="003C1F2D" w:rsidP="003F1A98">
            <w:pPr>
              <w:ind w:firstLine="567"/>
              <w:jc w:val="both"/>
              <w:rPr>
                <w:i/>
                <w:color w:val="272E27"/>
                <w:sz w:val="30"/>
                <w:szCs w:val="30"/>
                <w:bdr w:val="none" w:sz="0" w:space="0" w:color="auto" w:frame="1"/>
              </w:rPr>
            </w:pPr>
          </w:p>
          <w:p w:rsidR="003C1F2D" w:rsidRPr="009D7CA4" w:rsidRDefault="003C1F2D" w:rsidP="003F1A98">
            <w:pPr>
              <w:jc w:val="right"/>
              <w:rPr>
                <w:i/>
                <w:color w:val="272E27"/>
                <w:sz w:val="30"/>
                <w:szCs w:val="30"/>
              </w:rPr>
            </w:pPr>
            <w:r w:rsidRPr="009D7CA4">
              <w:rPr>
                <w:i/>
                <w:color w:val="272E27"/>
                <w:sz w:val="30"/>
                <w:szCs w:val="30"/>
                <w:bdr w:val="none" w:sz="0" w:space="0" w:color="auto" w:frame="1"/>
              </w:rPr>
              <w:t xml:space="preserve">                             </w:t>
            </w:r>
          </w:p>
        </w:tc>
      </w:tr>
    </w:tbl>
    <w:p w:rsidR="003C1F2D" w:rsidRPr="009D7CA4" w:rsidRDefault="003C1F2D" w:rsidP="003C1F2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Заместитель н</w:t>
      </w:r>
      <w:r>
        <w:rPr>
          <w:sz w:val="28"/>
          <w:szCs w:val="28"/>
        </w:rPr>
        <w:t>ачальник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инспекции                                                  </w:t>
      </w:r>
      <w:r>
        <w:rPr>
          <w:sz w:val="28"/>
          <w:szCs w:val="28"/>
          <w:lang w:val="ru-RU"/>
        </w:rPr>
        <w:t xml:space="preserve">С.Г. </w:t>
      </w:r>
      <w:proofErr w:type="spellStart"/>
      <w:r>
        <w:rPr>
          <w:sz w:val="28"/>
          <w:szCs w:val="28"/>
          <w:lang w:val="ru-RU"/>
        </w:rPr>
        <w:t>Радюль</w:t>
      </w:r>
      <w:proofErr w:type="spellEnd"/>
    </w:p>
    <w:p w:rsidR="003C1F2D" w:rsidRDefault="003C1F2D" w:rsidP="003C1F2D">
      <w:pPr>
        <w:rPr>
          <w:lang w:val="ru-RU"/>
        </w:rPr>
      </w:pPr>
    </w:p>
    <w:p w:rsidR="003125E5" w:rsidRPr="003C1F2D" w:rsidRDefault="003125E5">
      <w:pPr>
        <w:rPr>
          <w:lang w:val="ru-RU"/>
        </w:rPr>
      </w:pPr>
    </w:p>
    <w:sectPr w:rsidR="003125E5" w:rsidRPr="003C1F2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2D"/>
    <w:rsid w:val="003125E5"/>
    <w:rsid w:val="003C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0618C-A617-4466-BA1E-D870461C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F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2023-10-25T09:50:00Z</dcterms:created>
  <dcterms:modified xsi:type="dcterms:W3CDTF">2023-10-25T09:51:00Z</dcterms:modified>
</cp:coreProperties>
</file>