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30" w:rsidRPr="00040586" w:rsidRDefault="00807330" w:rsidP="00807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4058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Представление физическими лицами декларации по подоходному налогу за 2023 год </w:t>
      </w:r>
    </w:p>
    <w:p w:rsidR="00807330" w:rsidRPr="00040586" w:rsidRDefault="00807330" w:rsidP="00D84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05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Налоговая декларация (расчет) по подоходному налогу с физических лиц (далее - налоговая декларация) представляется физическими лицами в отношении доходов, указанных в статье 219 Налогового кодекса Республики Беларусь (далее – НК), не позднее 31 марта года, следующего за истекшим календарным годом.</w:t>
      </w:r>
    </w:p>
    <w:p w:rsidR="00807330" w:rsidRPr="00040586" w:rsidRDefault="00807330" w:rsidP="00D84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05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Уплата физическим лицом подоходного налога с физических лиц (далее – подоходный налог), исчисленного на основании представленной налоговой декларации, производится не позднее 1 июня года, следующего за отчетным календарным годом, на основании извещения на уплату подоходного налога, вручаемого налоговым органом не позднее 30 апреля года, следующего за отчетным календарным годом.</w:t>
      </w:r>
    </w:p>
    <w:p w:rsidR="00807330" w:rsidRPr="00040586" w:rsidRDefault="00807330" w:rsidP="00D842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05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Налоговая декларация </w:t>
      </w:r>
      <w:r w:rsidRPr="0004058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представляется физическими лицами</w:t>
      </w:r>
      <w:r w:rsidRPr="000405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отношении:</w:t>
      </w:r>
    </w:p>
    <w:p w:rsidR="00807330" w:rsidRPr="00040586" w:rsidRDefault="00807330" w:rsidP="00D8429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05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доходов, полученных от физических лиц и организаций, не признаваемых налоговыми агентами Республики Беларусь, за исключением случаев, предусмотренных статьей 218 НК;</w:t>
      </w:r>
    </w:p>
    <w:p w:rsidR="00807330" w:rsidRPr="00040586" w:rsidRDefault="00807330" w:rsidP="00D8429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05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доходов (за исключением доходов, полученных от осуществления предпринимательской деятельности плательщиком - индивидуальным предпринимателем), полученных физическими лицами - налоговыми резидентами Республики Беларусь от источников за пределами Республики Беларусь;</w:t>
      </w:r>
    </w:p>
    <w:p w:rsidR="00807330" w:rsidRPr="00040586" w:rsidRDefault="00807330" w:rsidP="00D8429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05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доходов, полученных от осуществления предпринимательской деятельности после исключения плательщика - индивидуального предпринимателя из Единого государственного регистра юридических лиц и индивидуальных предпринимателей;</w:t>
      </w:r>
    </w:p>
    <w:p w:rsidR="00807330" w:rsidRPr="00040586" w:rsidRDefault="00807330" w:rsidP="00D8429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05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доходов, полученных от физических лиц по договорам, не связанным с осуществлением предпринимательской деятельности, в результате дарения или в виде недвижимого имущества по договору ренты бесплатно в размере, превышающем предел, установленный пунктом 22 статьи 208 НК;</w:t>
      </w:r>
    </w:p>
    <w:p w:rsidR="00807330" w:rsidRPr="00040586" w:rsidRDefault="00807330" w:rsidP="00D8429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05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доходов в виде безвозмездной (спонсорской) помощи, а также поступивших на благотворительный счет, открытый в банке, пожертвований, полученных инвалидами, детьми-сиротами и детьми, оставшимися без попечения родителей, в размере, превышающем, установленный пунктом 29 статьи 208 НК;</w:t>
      </w:r>
    </w:p>
    <w:p w:rsidR="00807330" w:rsidRPr="00040586" w:rsidRDefault="00807330" w:rsidP="00D8429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05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доходов в виде страховых взносов, возвращенных при досрочном расторжении договоров добровольного страхования жизни и дополнительной пенсии, заключавшихся сроком на три и более года, - в случае получения в отношении сумм таких взносов социального налогового вычета, установленного подпунктом 1.2 пункта 1 статьи 210 НК;</w:t>
      </w:r>
    </w:p>
    <w:p w:rsidR="00807330" w:rsidRPr="00040586" w:rsidRDefault="00807330" w:rsidP="00D8429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05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отдельных доходов, в отношении которых был предоставлен имущественный налоговый вычет, установленный подпунктом 1.1 пункта 1 статьи 211 НК;</w:t>
      </w:r>
    </w:p>
    <w:p w:rsidR="00807330" w:rsidRPr="00040586" w:rsidRDefault="00807330" w:rsidP="00D8429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05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виде возврата взносов при прекращении строительства квартир и (или) одноквартирных жилых домов либо в случае удешевления строительства, возврата излишне уплаченных взносов, а также при выбытии из членов организаций застройщиков до завершения строительства;</w:t>
      </w:r>
    </w:p>
    <w:p w:rsidR="00807330" w:rsidRPr="00040586" w:rsidRDefault="00807330" w:rsidP="00D8429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05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размере номинальной стоимости жилищных облигаций и процентного дохода, полученного от организации - эмитента этих облигаций при их погашении (досрочном погашении) денежными средствами, а также в виде возврата денежных средств, внесенных в оплату стоимости жилого помещения путем приобретения жилищных облигаций;</w:t>
      </w:r>
    </w:p>
    <w:p w:rsidR="00807330" w:rsidRPr="00040586" w:rsidRDefault="00807330" w:rsidP="00D8429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05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виде лизинговых платежей, уплаченных по договору финансовой аренды (лизинга), предусматривающему выкуп предмета лизинга - одноквартирного жилого дома или квартиры, в случаях, если такой договор не завершился выкупом имущества или в договор были внесены изменения, исключающие условие выкупа предмета лизинга;</w:t>
      </w:r>
    </w:p>
    <w:p w:rsidR="00807330" w:rsidRPr="00040586" w:rsidRDefault="00807330" w:rsidP="00D8429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05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виде возврата денежных средств, внесенных в оплату цены одноквартирного жилого дома или квартиры, при их приобретении в соответствии с договором создания объекта долевого строительства с последующим оформлением договора купли-продажи, предусматривающего оплату цены одноквартирного жилого дома или квартиры в рассрочку, в случаях досрочного расторжения указанного договора купли-продажи, отказа от его исполнения.</w:t>
      </w:r>
    </w:p>
    <w:p w:rsidR="00807330" w:rsidRPr="00040586" w:rsidRDefault="00807330" w:rsidP="00BC72EF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color w:val="1A1A1A"/>
        </w:rPr>
      </w:pPr>
      <w:r w:rsidRPr="00040586">
        <w:rPr>
          <w:color w:val="1A1A1A"/>
        </w:rPr>
        <w:lastRenderedPageBreak/>
        <w:t>Налоговую декларацию </w:t>
      </w:r>
      <w:r w:rsidRPr="00040586">
        <w:rPr>
          <w:b/>
          <w:bCs/>
          <w:color w:val="1A1A1A"/>
          <w:bdr w:val="none" w:sz="0" w:space="0" w:color="auto" w:frame="1"/>
        </w:rPr>
        <w:t>ОБЯЗАНЫ </w:t>
      </w:r>
      <w:r w:rsidRPr="00040586">
        <w:rPr>
          <w:color w:val="1A1A1A"/>
        </w:rPr>
        <w:t>представить физические лица, получившие в 2023 году следующие доходы:</w:t>
      </w:r>
    </w:p>
    <w:p w:rsidR="00AD1F14" w:rsidRPr="00040586" w:rsidRDefault="00807330" w:rsidP="00BC72EF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b/>
          <w:bCs/>
          <w:color w:val="1A1A1A"/>
          <w:bdr w:val="none" w:sz="0" w:space="0" w:color="auto" w:frame="1"/>
        </w:rPr>
      </w:pPr>
      <w:r w:rsidRPr="00040586">
        <w:rPr>
          <w:b/>
          <w:color w:val="1A1A1A"/>
        </w:rPr>
        <w:t>1. </w:t>
      </w:r>
      <w:r w:rsidRPr="00040586">
        <w:rPr>
          <w:b/>
          <w:bCs/>
          <w:color w:val="1A1A1A"/>
          <w:bdr w:val="none" w:sz="0" w:space="0" w:color="auto" w:frame="1"/>
        </w:rPr>
        <w:t>ОТ ПРОДАЖИ ИЛИ ИНОГО ВОЗМЕЗДНОГО ОТЧУЖДЕНИЯ (МЕНА, РЕНТА) ИМУЩЕСТВА</w:t>
      </w:r>
    </w:p>
    <w:p w:rsidR="00807330" w:rsidRPr="00040586" w:rsidRDefault="00807330" w:rsidP="00BC72EF">
      <w:pPr>
        <w:pStyle w:val="a3"/>
        <w:shd w:val="clear" w:color="auto" w:fill="FAFAFA"/>
        <w:spacing w:before="0" w:beforeAutospacing="0" w:after="0" w:afterAutospacing="0"/>
        <w:jc w:val="both"/>
        <w:rPr>
          <w:i/>
          <w:color w:val="1A1A1A"/>
        </w:rPr>
      </w:pPr>
      <w:r w:rsidRPr="00040586">
        <w:rPr>
          <w:i/>
          <w:color w:val="1A1A1A"/>
        </w:rPr>
        <w:t>1.1. от продажи или иного возмездного отчуждения транспортных </w:t>
      </w:r>
      <w:r w:rsidRPr="00040586">
        <w:rPr>
          <w:b/>
          <w:bCs/>
          <w:i/>
          <w:color w:val="1A1A1A"/>
          <w:bdr w:val="none" w:sz="0" w:space="0" w:color="auto" w:frame="1"/>
        </w:rPr>
        <w:t>средств</w:t>
      </w:r>
      <w:r w:rsidRPr="00040586">
        <w:rPr>
          <w:i/>
          <w:color w:val="1A1A1A"/>
        </w:rPr>
        <w:t>:</w:t>
      </w:r>
    </w:p>
    <w:p w:rsidR="00807330" w:rsidRPr="00040586" w:rsidRDefault="00807330" w:rsidP="00BC72EF">
      <w:pPr>
        <w:numPr>
          <w:ilvl w:val="0"/>
          <w:numId w:val="8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 w:cs="Times New Roman"/>
          <w:color w:val="1A1A1A"/>
        </w:rPr>
      </w:pPr>
      <w:r w:rsidRPr="00040586">
        <w:rPr>
          <w:rFonts w:ascii="Times New Roman" w:hAnsi="Times New Roman" w:cs="Times New Roman"/>
          <w:color w:val="1A1A1A"/>
        </w:rPr>
        <w:t>2-го и последующих автомобилей, технически допустимая общая масса которых не превышает 3 500 кг и число сидячих мест которого, помимо сиденья водителя, не превышает восьми, или другого механического транспортного средства;</w:t>
      </w:r>
    </w:p>
    <w:p w:rsidR="00807330" w:rsidRPr="00040586" w:rsidRDefault="00807330" w:rsidP="00BC72EF">
      <w:pPr>
        <w:numPr>
          <w:ilvl w:val="0"/>
          <w:numId w:val="8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 w:cs="Times New Roman"/>
          <w:color w:val="1A1A1A"/>
        </w:rPr>
      </w:pPr>
      <w:r w:rsidRPr="00040586">
        <w:rPr>
          <w:rFonts w:ascii="Times New Roman" w:hAnsi="Times New Roman" w:cs="Times New Roman"/>
          <w:color w:val="1A1A1A"/>
        </w:rPr>
        <w:t>автомобиля, технически допустимая общая масса которого превышает 3 500 кг (например, грузового автомобиля);</w:t>
      </w:r>
    </w:p>
    <w:p w:rsidR="00807330" w:rsidRPr="00040586" w:rsidRDefault="00807330" w:rsidP="00BC72EF">
      <w:pPr>
        <w:numPr>
          <w:ilvl w:val="0"/>
          <w:numId w:val="8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 w:cs="Times New Roman"/>
          <w:color w:val="1A1A1A"/>
        </w:rPr>
      </w:pPr>
      <w:r w:rsidRPr="00040586">
        <w:rPr>
          <w:rFonts w:ascii="Times New Roman" w:hAnsi="Times New Roman" w:cs="Times New Roman"/>
          <w:color w:val="1A1A1A"/>
        </w:rPr>
        <w:t>автомобиля, число сидячих мест которого, помимо сиденья водителя, превышает восемь (например, автобуса).</w:t>
      </w:r>
    </w:p>
    <w:p w:rsidR="00807330" w:rsidRPr="00040586" w:rsidRDefault="00807330" w:rsidP="00507BD0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color w:val="1A1A1A"/>
        </w:rPr>
      </w:pPr>
      <w:r w:rsidRPr="00040586">
        <w:rPr>
          <w:color w:val="1A1A1A"/>
        </w:rPr>
        <w:t>Доходы, полученные физическими лицами, признаваемыми налоговыми резидентами Республики Беларусь, от возмездного отчуждения транспортных средств, полученных по наследству, освобождаются от подоходного налога с физических лиц (далее – подоходный налог) независимо от периодичности их отчуждения в течение календарного года.</w:t>
      </w:r>
    </w:p>
    <w:p w:rsidR="00807330" w:rsidRPr="00040586" w:rsidRDefault="00807330" w:rsidP="00BC72EF">
      <w:pPr>
        <w:pStyle w:val="a3"/>
        <w:shd w:val="clear" w:color="auto" w:fill="FAFAFA"/>
        <w:spacing w:before="0" w:beforeAutospacing="0" w:after="0" w:afterAutospacing="0"/>
        <w:jc w:val="both"/>
        <w:rPr>
          <w:i/>
          <w:color w:val="1A1A1A"/>
        </w:rPr>
      </w:pPr>
      <w:r w:rsidRPr="00040586">
        <w:rPr>
          <w:i/>
          <w:color w:val="1A1A1A"/>
        </w:rPr>
        <w:t>1.2. от продажи или иного возмездного отчуждения </w:t>
      </w:r>
      <w:r w:rsidRPr="00040586">
        <w:rPr>
          <w:b/>
          <w:bCs/>
          <w:i/>
          <w:iCs/>
          <w:color w:val="1A1A1A"/>
          <w:bdr w:val="none" w:sz="0" w:space="0" w:color="auto" w:frame="1"/>
        </w:rPr>
        <w:t>объектов недвижимости</w:t>
      </w:r>
      <w:r w:rsidRPr="00040586">
        <w:rPr>
          <w:i/>
          <w:color w:val="1A1A1A"/>
        </w:rPr>
        <w:t>:</w:t>
      </w:r>
    </w:p>
    <w:p w:rsidR="00807330" w:rsidRPr="00040586" w:rsidRDefault="00807330" w:rsidP="00BC72EF">
      <w:pPr>
        <w:numPr>
          <w:ilvl w:val="0"/>
          <w:numId w:val="9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 w:cs="Times New Roman"/>
          <w:color w:val="1A1A1A"/>
        </w:rPr>
      </w:pPr>
      <w:r w:rsidRPr="00040586">
        <w:rPr>
          <w:rFonts w:ascii="Times New Roman" w:hAnsi="Times New Roman" w:cs="Times New Roman"/>
          <w:color w:val="1A1A1A"/>
        </w:rPr>
        <w:t>в течение пяти последних лет более одного </w:t>
      </w:r>
      <w:r w:rsidRPr="00040586">
        <w:rPr>
          <w:rFonts w:ascii="Times New Roman" w:hAnsi="Times New Roman" w:cs="Times New Roman"/>
          <w:b/>
          <w:bCs/>
          <w:i/>
          <w:iCs/>
          <w:color w:val="1A1A1A"/>
          <w:bdr w:val="none" w:sz="0" w:space="0" w:color="auto" w:frame="1"/>
        </w:rPr>
        <w:t>не завершенного строительством капитального строения (здания, сооружения)</w:t>
      </w:r>
      <w:r w:rsidRPr="00040586">
        <w:rPr>
          <w:rFonts w:ascii="Times New Roman" w:hAnsi="Times New Roman" w:cs="Times New Roman"/>
          <w:color w:val="1A1A1A"/>
        </w:rPr>
        <w:t>, расположенного на земельном участке, предоставленном для строительства и обслуживания жилого дома, садоводства, дачного строительства, в виде служебного надела, более одной </w:t>
      </w:r>
      <w:r w:rsidRPr="00040586">
        <w:rPr>
          <w:rFonts w:ascii="Times New Roman" w:hAnsi="Times New Roman" w:cs="Times New Roman"/>
          <w:b/>
          <w:bCs/>
          <w:i/>
          <w:iCs/>
          <w:color w:val="1A1A1A"/>
          <w:bdr w:val="none" w:sz="0" w:space="0" w:color="auto" w:frame="1"/>
        </w:rPr>
        <w:t>квартиры</w:t>
      </w:r>
      <w:r w:rsidRPr="00040586">
        <w:rPr>
          <w:rFonts w:ascii="Times New Roman" w:hAnsi="Times New Roman" w:cs="Times New Roman"/>
          <w:i/>
          <w:iCs/>
          <w:color w:val="1A1A1A"/>
          <w:bdr w:val="none" w:sz="0" w:space="0" w:color="auto" w:frame="1"/>
        </w:rPr>
        <w:t>,</w:t>
      </w:r>
      <w:r w:rsidRPr="00040586">
        <w:rPr>
          <w:rFonts w:ascii="Times New Roman" w:hAnsi="Times New Roman" w:cs="Times New Roman"/>
          <w:color w:val="1A1A1A"/>
        </w:rPr>
        <w:t> более одного </w:t>
      </w:r>
      <w:r w:rsidRPr="00040586">
        <w:rPr>
          <w:rFonts w:ascii="Times New Roman" w:hAnsi="Times New Roman" w:cs="Times New Roman"/>
          <w:b/>
          <w:bCs/>
          <w:i/>
          <w:iCs/>
          <w:color w:val="1A1A1A"/>
          <w:bdr w:val="none" w:sz="0" w:space="0" w:color="auto" w:frame="1"/>
        </w:rPr>
        <w:t>жилого дома</w:t>
      </w:r>
      <w:r w:rsidRPr="00040586">
        <w:rPr>
          <w:rFonts w:ascii="Times New Roman" w:hAnsi="Times New Roman" w:cs="Times New Roman"/>
          <w:color w:val="1A1A1A"/>
        </w:rPr>
        <w:t> с хозяйственными постройками (при их наличии), более одной </w:t>
      </w:r>
      <w:r w:rsidRPr="00040586">
        <w:rPr>
          <w:rFonts w:ascii="Times New Roman" w:hAnsi="Times New Roman" w:cs="Times New Roman"/>
          <w:b/>
          <w:bCs/>
          <w:i/>
          <w:iCs/>
          <w:color w:val="1A1A1A"/>
          <w:bdr w:val="none" w:sz="0" w:space="0" w:color="auto" w:frame="1"/>
        </w:rPr>
        <w:t>дачи</w:t>
      </w:r>
      <w:r w:rsidRPr="00040586">
        <w:rPr>
          <w:rFonts w:ascii="Times New Roman" w:hAnsi="Times New Roman" w:cs="Times New Roman"/>
          <w:color w:val="1A1A1A"/>
        </w:rPr>
        <w:t>, более одного </w:t>
      </w:r>
      <w:r w:rsidRPr="00040586">
        <w:rPr>
          <w:rFonts w:ascii="Times New Roman" w:hAnsi="Times New Roman" w:cs="Times New Roman"/>
          <w:b/>
          <w:bCs/>
          <w:i/>
          <w:iCs/>
          <w:color w:val="1A1A1A"/>
          <w:bdr w:val="none" w:sz="0" w:space="0" w:color="auto" w:frame="1"/>
        </w:rPr>
        <w:t>садового домика</w:t>
      </w:r>
      <w:r w:rsidRPr="00040586">
        <w:rPr>
          <w:rFonts w:ascii="Times New Roman" w:hAnsi="Times New Roman" w:cs="Times New Roman"/>
          <w:color w:val="1A1A1A"/>
        </w:rPr>
        <w:t> с хозяйственными постройками (при их наличии), более одного </w:t>
      </w:r>
      <w:r w:rsidRPr="00040586">
        <w:rPr>
          <w:rFonts w:ascii="Times New Roman" w:hAnsi="Times New Roman" w:cs="Times New Roman"/>
          <w:b/>
          <w:bCs/>
          <w:i/>
          <w:iCs/>
          <w:color w:val="1A1A1A"/>
          <w:bdr w:val="none" w:sz="0" w:space="0" w:color="auto" w:frame="1"/>
        </w:rPr>
        <w:t>гаража</w:t>
      </w:r>
      <w:r w:rsidRPr="00040586">
        <w:rPr>
          <w:rFonts w:ascii="Times New Roman" w:hAnsi="Times New Roman" w:cs="Times New Roman"/>
          <w:color w:val="1A1A1A"/>
        </w:rPr>
        <w:t>, более одного </w:t>
      </w:r>
      <w:proofErr w:type="spellStart"/>
      <w:r w:rsidRPr="00040586">
        <w:rPr>
          <w:rFonts w:ascii="Times New Roman" w:hAnsi="Times New Roman" w:cs="Times New Roman"/>
          <w:b/>
          <w:bCs/>
          <w:i/>
          <w:iCs/>
          <w:color w:val="1A1A1A"/>
          <w:bdr w:val="none" w:sz="0" w:space="0" w:color="auto" w:frame="1"/>
        </w:rPr>
        <w:t>машино</w:t>
      </w:r>
      <w:proofErr w:type="spellEnd"/>
      <w:r w:rsidRPr="00040586">
        <w:rPr>
          <w:rFonts w:ascii="Times New Roman" w:hAnsi="Times New Roman" w:cs="Times New Roman"/>
          <w:b/>
          <w:bCs/>
          <w:i/>
          <w:iCs/>
          <w:color w:val="1A1A1A"/>
          <w:bdr w:val="none" w:sz="0" w:space="0" w:color="auto" w:frame="1"/>
        </w:rPr>
        <w:t>-места</w:t>
      </w:r>
      <w:r w:rsidRPr="00040586">
        <w:rPr>
          <w:rFonts w:ascii="Times New Roman" w:hAnsi="Times New Roman" w:cs="Times New Roman"/>
          <w:color w:val="1A1A1A"/>
        </w:rPr>
        <w:t>, более одного </w:t>
      </w:r>
      <w:r w:rsidRPr="00040586">
        <w:rPr>
          <w:rFonts w:ascii="Times New Roman" w:hAnsi="Times New Roman" w:cs="Times New Roman"/>
          <w:b/>
          <w:bCs/>
          <w:i/>
          <w:iCs/>
          <w:color w:val="1A1A1A"/>
          <w:bdr w:val="none" w:sz="0" w:space="0" w:color="auto" w:frame="1"/>
        </w:rPr>
        <w:t>земельного участка</w:t>
      </w:r>
      <w:r w:rsidRPr="00040586">
        <w:rPr>
          <w:rFonts w:ascii="Times New Roman" w:hAnsi="Times New Roman" w:cs="Times New Roman"/>
          <w:color w:val="1A1A1A"/>
        </w:rPr>
        <w:t>, принадлежащих физическому лицу на праве собственности (</w:t>
      </w:r>
      <w:r w:rsidRPr="00040586">
        <w:rPr>
          <w:rFonts w:ascii="Times New Roman" w:hAnsi="Times New Roman" w:cs="Times New Roman"/>
          <w:b/>
          <w:bCs/>
          <w:i/>
          <w:iCs/>
          <w:color w:val="1A1A1A"/>
          <w:bdr w:val="none" w:sz="0" w:space="0" w:color="auto" w:frame="1"/>
        </w:rPr>
        <w:t>доли в праве собственности</w:t>
      </w:r>
      <w:r w:rsidRPr="00040586">
        <w:rPr>
          <w:rFonts w:ascii="Times New Roman" w:hAnsi="Times New Roman" w:cs="Times New Roman"/>
          <w:color w:val="1A1A1A"/>
        </w:rPr>
        <w:t> на указанное имущество).</w:t>
      </w:r>
    </w:p>
    <w:p w:rsidR="00807330" w:rsidRPr="00040586" w:rsidRDefault="00807330" w:rsidP="00BC72EF">
      <w:pPr>
        <w:pStyle w:val="a3"/>
        <w:shd w:val="clear" w:color="auto" w:fill="FAFAFA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040586">
        <w:rPr>
          <w:i/>
          <w:iCs/>
          <w:color w:val="1A1A1A"/>
          <w:sz w:val="20"/>
          <w:szCs w:val="20"/>
          <w:bdr w:val="none" w:sz="0" w:space="0" w:color="auto" w:frame="1"/>
        </w:rPr>
        <w:t>ВНИМАНИЕ! При получении в течение </w:t>
      </w:r>
      <w:r w:rsidRPr="00040586">
        <w:rPr>
          <w:color w:val="1A1A1A"/>
          <w:sz w:val="20"/>
          <w:szCs w:val="20"/>
        </w:rPr>
        <w:t>пяти последних лет</w:t>
      </w:r>
      <w:r w:rsidRPr="00040586">
        <w:rPr>
          <w:i/>
          <w:iCs/>
          <w:color w:val="1A1A1A"/>
          <w:sz w:val="20"/>
          <w:szCs w:val="20"/>
          <w:bdr w:val="none" w:sz="0" w:space="0" w:color="auto" w:frame="1"/>
        </w:rPr>
        <w:t xml:space="preserve"> доходов от продажи одного наименования объекта недвижимости, например, в 2019 году – одной квартиры, а в 2023 году – одного жилого дома, физическое лицо освобождается от представления налоговой декларации, так как такие доходы освобождаются от подоходного </w:t>
      </w:r>
      <w:proofErr w:type="spellStart"/>
      <w:r w:rsidRPr="00040586">
        <w:rPr>
          <w:i/>
          <w:iCs/>
          <w:color w:val="1A1A1A"/>
          <w:sz w:val="20"/>
          <w:szCs w:val="20"/>
          <w:bdr w:val="none" w:sz="0" w:space="0" w:color="auto" w:frame="1"/>
        </w:rPr>
        <w:t>налога.Доходы</w:t>
      </w:r>
      <w:proofErr w:type="spellEnd"/>
      <w:r w:rsidRPr="00040586">
        <w:rPr>
          <w:i/>
          <w:iCs/>
          <w:color w:val="1A1A1A"/>
          <w:sz w:val="20"/>
          <w:szCs w:val="20"/>
          <w:bdr w:val="none" w:sz="0" w:space="0" w:color="auto" w:frame="1"/>
        </w:rPr>
        <w:t>, полученные физическими лицами, признаваемыми налоговыми резидентами Республики Беларусь, от возмездного отчуждения объектов недвижимости, полученных по наследству, освобождаются от подоходного налога независимо от периодичности их отчуждения в течение пятилетнего периода;</w:t>
      </w:r>
    </w:p>
    <w:p w:rsidR="00807330" w:rsidRPr="00040586" w:rsidRDefault="00807330" w:rsidP="00BC72EF">
      <w:pPr>
        <w:numPr>
          <w:ilvl w:val="0"/>
          <w:numId w:val="10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 w:cs="Times New Roman"/>
          <w:color w:val="1A1A1A"/>
        </w:rPr>
      </w:pPr>
      <w:r w:rsidRPr="00040586">
        <w:rPr>
          <w:rFonts w:ascii="Times New Roman" w:hAnsi="Times New Roman" w:cs="Times New Roman"/>
          <w:color w:val="1A1A1A"/>
        </w:rPr>
        <w:t>в течение 2023 года одного и более </w:t>
      </w:r>
      <w:r w:rsidRPr="00040586">
        <w:rPr>
          <w:rFonts w:ascii="Times New Roman" w:hAnsi="Times New Roman" w:cs="Times New Roman"/>
          <w:b/>
          <w:bCs/>
          <w:color w:val="1A1A1A"/>
          <w:bdr w:val="none" w:sz="0" w:space="0" w:color="auto" w:frame="1"/>
        </w:rPr>
        <w:t>объектов недвижимости, не относящихся</w:t>
      </w:r>
      <w:r w:rsidRPr="00040586">
        <w:rPr>
          <w:rFonts w:ascii="Times New Roman" w:hAnsi="Times New Roman" w:cs="Times New Roman"/>
          <w:color w:val="1A1A1A"/>
        </w:rPr>
        <w:t xml:space="preserve"> к не завершенному строительством капитальному строению (зданию, сооружению), расположенному на земельном участке, предоставленном для строительства и обслуживания жилого дома, садоводства, дачного строительства, в виде служебного надела, квартире, жилому дому с хозяйственными постройками (при их наличии), даче, садовому домику с хозяйственными постройками (при их наличии), гаражу, </w:t>
      </w:r>
      <w:proofErr w:type="spellStart"/>
      <w:r w:rsidRPr="00040586">
        <w:rPr>
          <w:rFonts w:ascii="Times New Roman" w:hAnsi="Times New Roman" w:cs="Times New Roman"/>
          <w:color w:val="1A1A1A"/>
        </w:rPr>
        <w:t>машино</w:t>
      </w:r>
      <w:proofErr w:type="spellEnd"/>
      <w:r w:rsidRPr="00040586">
        <w:rPr>
          <w:rFonts w:ascii="Times New Roman" w:hAnsi="Times New Roman" w:cs="Times New Roman"/>
          <w:color w:val="1A1A1A"/>
        </w:rPr>
        <w:t>-месту, земельному участку. К таким объектам, например, относятся торговые, офисные и административные помещения.</w:t>
      </w:r>
    </w:p>
    <w:p w:rsidR="00D84299" w:rsidRPr="00040586" w:rsidRDefault="00807330" w:rsidP="00BC72EF">
      <w:pPr>
        <w:pStyle w:val="a3"/>
        <w:shd w:val="clear" w:color="auto" w:fill="FAFAFA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040586">
        <w:rPr>
          <w:i/>
          <w:iCs/>
          <w:color w:val="1A1A1A"/>
          <w:sz w:val="20"/>
          <w:szCs w:val="20"/>
          <w:bdr w:val="none" w:sz="0" w:space="0" w:color="auto" w:frame="1"/>
        </w:rPr>
        <w:t>ВНИМАНИЕ! Доходы от возмездного отчуждения указанных выше объектов недвижимости, полученных физическими лицами, признаваемыми налоговыми резидентами Республики Беларусь, по наследству, освобождаются от подоходного налога.</w:t>
      </w:r>
      <w:r w:rsidRPr="00040586">
        <w:rPr>
          <w:color w:val="1A1A1A"/>
          <w:sz w:val="20"/>
          <w:szCs w:val="20"/>
        </w:rPr>
        <w:t xml:space="preserve"> </w:t>
      </w:r>
    </w:p>
    <w:p w:rsidR="00807330" w:rsidRPr="00040586" w:rsidRDefault="00807330" w:rsidP="00EC1922">
      <w:pPr>
        <w:pStyle w:val="a3"/>
        <w:shd w:val="clear" w:color="auto" w:fill="FAFAFA"/>
        <w:spacing w:before="0" w:beforeAutospacing="0" w:after="0" w:afterAutospacing="0"/>
        <w:jc w:val="both"/>
        <w:rPr>
          <w:i/>
          <w:color w:val="1A1A1A"/>
        </w:rPr>
      </w:pPr>
      <w:r w:rsidRPr="00040586">
        <w:rPr>
          <w:i/>
          <w:color w:val="1A1A1A"/>
        </w:rPr>
        <w:t>1.3. от продажи или иного возмездного отчуждения </w:t>
      </w:r>
      <w:r w:rsidRPr="00040586">
        <w:rPr>
          <w:bCs/>
          <w:i/>
          <w:iCs/>
          <w:color w:val="1A1A1A"/>
          <w:bdr w:val="none" w:sz="0" w:space="0" w:color="auto" w:frame="1"/>
        </w:rPr>
        <w:t>доли (пая, части доли или пая) в уставном фонде организации</w:t>
      </w:r>
      <w:r w:rsidRPr="00040586">
        <w:rPr>
          <w:i/>
          <w:color w:val="1A1A1A"/>
        </w:rPr>
        <w:t xml:space="preserve"> иному физическому лицу. </w:t>
      </w:r>
    </w:p>
    <w:p w:rsidR="00807330" w:rsidRPr="00040586" w:rsidRDefault="00807330" w:rsidP="00EC1922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color w:val="1A1A1A"/>
        </w:rPr>
      </w:pPr>
      <w:r w:rsidRPr="00040586">
        <w:rPr>
          <w:b/>
          <w:bCs/>
          <w:color w:val="1A1A1A"/>
          <w:bdr w:val="none" w:sz="0" w:space="0" w:color="auto" w:frame="1"/>
        </w:rPr>
        <w:t>2. В РЕЗУЛЬТАТЕ ДАРЕНИЯ, В ВИДЕ НЕДВИЖИМОГО ИМУЩЕСТВА ПО ДОГОВОРУ РЕНТЫ БЕСПЛАТНО</w:t>
      </w:r>
    </w:p>
    <w:p w:rsidR="00507BD0" w:rsidRPr="00040586" w:rsidRDefault="00807330" w:rsidP="00EC1922">
      <w:pPr>
        <w:pStyle w:val="a3"/>
        <w:shd w:val="clear" w:color="auto" w:fill="FAFAFA"/>
        <w:spacing w:before="0" w:beforeAutospacing="0" w:after="0" w:afterAutospacing="0"/>
        <w:jc w:val="both"/>
        <w:rPr>
          <w:color w:val="1A1A1A"/>
        </w:rPr>
      </w:pPr>
      <w:r w:rsidRPr="00040586">
        <w:rPr>
          <w:color w:val="1A1A1A"/>
        </w:rPr>
        <w:t>Получившие в течение 2023 года доходы в результате дарения, в виде недвижимого имущества по договору ренты бесплатно </w:t>
      </w:r>
      <w:r w:rsidRPr="00040586">
        <w:rPr>
          <w:b/>
          <w:bCs/>
          <w:i/>
          <w:iCs/>
          <w:color w:val="1A1A1A"/>
          <w:bdr w:val="none" w:sz="0" w:space="0" w:color="auto" w:frame="1"/>
        </w:rPr>
        <w:t>от физических лиц,</w:t>
      </w:r>
      <w:r w:rsidRPr="00040586">
        <w:rPr>
          <w:color w:val="1A1A1A"/>
        </w:rPr>
        <w:t> по договорам, не связанным с осуществлением предпринимательской деятельности, в размере, </w:t>
      </w:r>
      <w:r w:rsidRPr="00040586">
        <w:rPr>
          <w:b/>
          <w:bCs/>
          <w:i/>
          <w:iCs/>
          <w:color w:val="1A1A1A"/>
          <w:bdr w:val="none" w:sz="0" w:space="0" w:color="auto" w:frame="1"/>
        </w:rPr>
        <w:t>превышающем 9 338 белорусских рублей, </w:t>
      </w:r>
      <w:r w:rsidRPr="00040586">
        <w:rPr>
          <w:color w:val="1A1A1A"/>
        </w:rPr>
        <w:t>от всех источников в течение года.</w:t>
      </w:r>
      <w:r w:rsidR="00EC1922" w:rsidRPr="00040586">
        <w:rPr>
          <w:color w:val="1A1A1A"/>
        </w:rPr>
        <w:t xml:space="preserve"> </w:t>
      </w:r>
      <w:r w:rsidRPr="00040586">
        <w:rPr>
          <w:color w:val="1A1A1A"/>
        </w:rPr>
        <w:t>Исключение составляют доходы, полученные физическим лицом </w:t>
      </w:r>
      <w:r w:rsidRPr="00040586">
        <w:rPr>
          <w:b/>
          <w:bCs/>
          <w:i/>
          <w:iCs/>
          <w:color w:val="1A1A1A"/>
          <w:bdr w:val="none" w:sz="0" w:space="0" w:color="auto" w:frame="1"/>
        </w:rPr>
        <w:t>от близких родственников</w:t>
      </w:r>
      <w:r w:rsidRPr="00040586">
        <w:rPr>
          <w:color w:val="1A1A1A"/>
        </w:rPr>
        <w:t> и </w:t>
      </w:r>
      <w:r w:rsidRPr="00040586">
        <w:rPr>
          <w:b/>
          <w:bCs/>
          <w:i/>
          <w:iCs/>
          <w:color w:val="1A1A1A"/>
          <w:bdr w:val="none" w:sz="0" w:space="0" w:color="auto" w:frame="1"/>
        </w:rPr>
        <w:t>лиц, состоящих с ним в отношениях свойства, опекуна, попечителя и подопечного.</w:t>
      </w:r>
      <w:r w:rsidRPr="00040586">
        <w:rPr>
          <w:b/>
          <w:bCs/>
          <w:color w:val="1A1A1A"/>
          <w:bdr w:val="none" w:sz="0" w:space="0" w:color="auto" w:frame="1"/>
        </w:rPr>
        <w:t> Такие доходы не признаются объектом налогообложения подоходным налогом</w:t>
      </w:r>
      <w:r w:rsidRPr="00040586">
        <w:rPr>
          <w:color w:val="1A1A1A"/>
        </w:rPr>
        <w:t> независимо от полученного размера.</w:t>
      </w:r>
    </w:p>
    <w:p w:rsidR="00807330" w:rsidRPr="00040586" w:rsidRDefault="00EC1922" w:rsidP="00EC1922">
      <w:pPr>
        <w:pStyle w:val="a3"/>
        <w:shd w:val="clear" w:color="auto" w:fill="FAFAFA"/>
        <w:spacing w:before="0" w:beforeAutospacing="0" w:after="0" w:afterAutospacing="0"/>
        <w:jc w:val="both"/>
        <w:rPr>
          <w:b/>
          <w:bCs/>
          <w:color w:val="1A1A1A"/>
          <w:sz w:val="20"/>
          <w:szCs w:val="20"/>
          <w:bdr w:val="none" w:sz="0" w:space="0" w:color="auto" w:frame="1"/>
        </w:rPr>
      </w:pPr>
      <w:r w:rsidRPr="00040586">
        <w:rPr>
          <w:i/>
          <w:iCs/>
          <w:color w:val="1A1A1A"/>
          <w:sz w:val="20"/>
          <w:szCs w:val="20"/>
          <w:bdr w:val="none" w:sz="0" w:space="0" w:color="auto" w:frame="1"/>
        </w:rPr>
        <w:lastRenderedPageBreak/>
        <w:t>ВНИМАНИЕ!</w:t>
      </w:r>
      <w:r w:rsidR="00807330" w:rsidRPr="00040586">
        <w:rPr>
          <w:i/>
          <w:iCs/>
          <w:color w:val="1A1A1A"/>
          <w:sz w:val="20"/>
          <w:szCs w:val="20"/>
          <w:bdr w:val="none" w:sz="0" w:space="0" w:color="auto" w:frame="1"/>
        </w:rPr>
        <w:t xml:space="preserve"> К лицам, состоящим в отношениях близкого родства относятся родители (усыновители, </w:t>
      </w:r>
      <w:proofErr w:type="spellStart"/>
      <w:r w:rsidR="00807330" w:rsidRPr="00040586">
        <w:rPr>
          <w:i/>
          <w:iCs/>
          <w:color w:val="1A1A1A"/>
          <w:sz w:val="20"/>
          <w:szCs w:val="20"/>
          <w:bdr w:val="none" w:sz="0" w:space="0" w:color="auto" w:frame="1"/>
        </w:rPr>
        <w:t>удочерители</w:t>
      </w:r>
      <w:proofErr w:type="spellEnd"/>
      <w:r w:rsidR="00807330" w:rsidRPr="00040586">
        <w:rPr>
          <w:i/>
          <w:iCs/>
          <w:color w:val="1A1A1A"/>
          <w:sz w:val="20"/>
          <w:szCs w:val="20"/>
          <w:bdr w:val="none" w:sz="0" w:space="0" w:color="auto" w:frame="1"/>
        </w:rPr>
        <w:t xml:space="preserve">), дети (в том числе усыновленные, удочеренные), родные братья и сестры, дед, бабка, внуки, прадед, прабабка, правнуки, </w:t>
      </w:r>
      <w:proofErr w:type="spellStart"/>
      <w:proofErr w:type="gramStart"/>
      <w:r w:rsidR="00807330" w:rsidRPr="00040586">
        <w:rPr>
          <w:i/>
          <w:iCs/>
          <w:color w:val="1A1A1A"/>
          <w:sz w:val="20"/>
          <w:szCs w:val="20"/>
          <w:bdr w:val="none" w:sz="0" w:space="0" w:color="auto" w:frame="1"/>
        </w:rPr>
        <w:t>супруги.К</w:t>
      </w:r>
      <w:proofErr w:type="spellEnd"/>
      <w:proofErr w:type="gramEnd"/>
      <w:r w:rsidR="00807330" w:rsidRPr="00040586">
        <w:rPr>
          <w:i/>
          <w:iCs/>
          <w:color w:val="1A1A1A"/>
          <w:sz w:val="20"/>
          <w:szCs w:val="20"/>
          <w:bdr w:val="none" w:sz="0" w:space="0" w:color="auto" w:frame="1"/>
        </w:rPr>
        <w:t xml:space="preserve"> лицам, состоящим в отношениях свойства, относятся близкие родственники другого супруга, в том числе умершего, объявленного умершим.</w:t>
      </w:r>
      <w:r w:rsidR="00807330" w:rsidRPr="00040586">
        <w:rPr>
          <w:b/>
          <w:bCs/>
          <w:color w:val="1A1A1A"/>
          <w:sz w:val="20"/>
          <w:szCs w:val="20"/>
          <w:bdr w:val="none" w:sz="0" w:space="0" w:color="auto" w:frame="1"/>
        </w:rPr>
        <w:t xml:space="preserve"> </w:t>
      </w:r>
    </w:p>
    <w:p w:rsidR="00807330" w:rsidRPr="00040586" w:rsidRDefault="00807330" w:rsidP="00EC1922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color w:val="1A1A1A"/>
        </w:rPr>
      </w:pPr>
      <w:r w:rsidRPr="00040586">
        <w:rPr>
          <w:b/>
          <w:bCs/>
          <w:color w:val="1A1A1A"/>
          <w:bdr w:val="none" w:sz="0" w:space="0" w:color="auto" w:frame="1"/>
        </w:rPr>
        <w:t>3. ДОХОДЫ, ПОЛУЧЕННЫЕ ИЗ-ЗА ГРАНИЦЫ ИЛИ ЗА ГРАНИЦЕЙ</w:t>
      </w:r>
    </w:p>
    <w:p w:rsidR="00807330" w:rsidRPr="00040586" w:rsidRDefault="00807330" w:rsidP="00EC1922">
      <w:pPr>
        <w:pStyle w:val="a3"/>
        <w:shd w:val="clear" w:color="auto" w:fill="FAFAFA"/>
        <w:spacing w:before="0" w:beforeAutospacing="0" w:after="0" w:afterAutospacing="0"/>
        <w:jc w:val="both"/>
        <w:rPr>
          <w:color w:val="1A1A1A"/>
        </w:rPr>
      </w:pPr>
      <w:r w:rsidRPr="00040586">
        <w:rPr>
          <w:color w:val="1A1A1A"/>
        </w:rPr>
        <w:t>Налоговую декларацию обязаны представить физические лица, признаваемые в 2023 году налоговыми резидентами Республики Беларусь и получившие в 2023 году доходы из-за границы или за границей.</w:t>
      </w:r>
    </w:p>
    <w:p w:rsidR="00807330" w:rsidRPr="00040586" w:rsidRDefault="00807330" w:rsidP="00EC1922">
      <w:pPr>
        <w:pStyle w:val="a3"/>
        <w:shd w:val="clear" w:color="auto" w:fill="FAFAFA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040586">
        <w:rPr>
          <w:i/>
          <w:iCs/>
          <w:color w:val="1A1A1A"/>
          <w:sz w:val="20"/>
          <w:szCs w:val="20"/>
          <w:bdr w:val="none" w:sz="0" w:space="0" w:color="auto" w:frame="1"/>
        </w:rPr>
        <w:t xml:space="preserve">ВНИМАНИЕ! Налоговое </w:t>
      </w:r>
      <w:proofErr w:type="spellStart"/>
      <w:r w:rsidRPr="00040586">
        <w:rPr>
          <w:i/>
          <w:iCs/>
          <w:color w:val="1A1A1A"/>
          <w:sz w:val="20"/>
          <w:szCs w:val="20"/>
          <w:bdr w:val="none" w:sz="0" w:space="0" w:color="auto" w:frame="1"/>
        </w:rPr>
        <w:t>резидентство</w:t>
      </w:r>
      <w:proofErr w:type="spellEnd"/>
      <w:r w:rsidRPr="00040586">
        <w:rPr>
          <w:i/>
          <w:iCs/>
          <w:color w:val="1A1A1A"/>
          <w:sz w:val="20"/>
          <w:szCs w:val="20"/>
          <w:bdr w:val="none" w:sz="0" w:space="0" w:color="auto" w:frame="1"/>
        </w:rPr>
        <w:t xml:space="preserve"> физического лица определяется применительно к каждому календарному году.</w:t>
      </w:r>
      <w:r w:rsidR="00EC1922" w:rsidRPr="00040586">
        <w:rPr>
          <w:i/>
          <w:iCs/>
          <w:color w:val="1A1A1A"/>
          <w:sz w:val="20"/>
          <w:szCs w:val="20"/>
          <w:bdr w:val="none" w:sz="0" w:space="0" w:color="auto" w:frame="1"/>
        </w:rPr>
        <w:t xml:space="preserve"> </w:t>
      </w:r>
      <w:r w:rsidRPr="00040586">
        <w:rPr>
          <w:i/>
          <w:iCs/>
          <w:color w:val="1A1A1A"/>
          <w:sz w:val="20"/>
          <w:szCs w:val="20"/>
          <w:bdr w:val="none" w:sz="0" w:space="0" w:color="auto" w:frame="1"/>
        </w:rPr>
        <w:t>В соответствии с положениями пунктов 1, 2 и 5 статьи 17 НК налоговыми резидентами Республики Беларусь признаются физические лица, которые фактически находились на территории Республики Беларусь в календарном году более 183 дней. Физические лица, которые фактически находились за пределами территории Республики Беларусь 183 дня и более в календарном году, не признаются налоговыми резидентами Республики Беларусь.</w:t>
      </w:r>
      <w:r w:rsidR="00EC1922" w:rsidRPr="00040586">
        <w:rPr>
          <w:i/>
          <w:iCs/>
          <w:color w:val="1A1A1A"/>
          <w:sz w:val="20"/>
          <w:szCs w:val="20"/>
          <w:bdr w:val="none" w:sz="0" w:space="0" w:color="auto" w:frame="1"/>
        </w:rPr>
        <w:t xml:space="preserve"> </w:t>
      </w:r>
      <w:r w:rsidRPr="00040586">
        <w:rPr>
          <w:i/>
          <w:iCs/>
          <w:color w:val="1A1A1A"/>
          <w:sz w:val="20"/>
          <w:szCs w:val="20"/>
          <w:u w:val="single"/>
          <w:bdr w:val="none" w:sz="0" w:space="0" w:color="auto" w:frame="1"/>
        </w:rPr>
        <w:t>Ко времени фактического нахождения на территории Республики Беларусь относятся</w:t>
      </w:r>
      <w:r w:rsidRPr="00040586">
        <w:rPr>
          <w:i/>
          <w:iCs/>
          <w:color w:val="1A1A1A"/>
          <w:sz w:val="20"/>
          <w:szCs w:val="20"/>
          <w:bdr w:val="none" w:sz="0" w:space="0" w:color="auto" w:frame="1"/>
        </w:rPr>
        <w:t> время непосредственного нахождения физического лица на территории Республики Беларусь, а также время, на которое это лицо выезжало за пределы территории Республики Беларусь: </w:t>
      </w:r>
      <w:r w:rsidRPr="00040586">
        <w:rPr>
          <w:i/>
          <w:iCs/>
          <w:color w:val="1A1A1A"/>
          <w:sz w:val="20"/>
          <w:szCs w:val="20"/>
          <w:u w:val="single"/>
          <w:bdr w:val="none" w:sz="0" w:space="0" w:color="auto" w:frame="1"/>
        </w:rPr>
        <w:t>на лечение</w:t>
      </w:r>
      <w:r w:rsidRPr="00040586">
        <w:rPr>
          <w:i/>
          <w:iCs/>
          <w:color w:val="1A1A1A"/>
          <w:sz w:val="20"/>
          <w:szCs w:val="20"/>
          <w:bdr w:val="none" w:sz="0" w:space="0" w:color="auto" w:frame="1"/>
        </w:rPr>
        <w:t>, </w:t>
      </w:r>
      <w:r w:rsidRPr="00040586">
        <w:rPr>
          <w:i/>
          <w:iCs/>
          <w:color w:val="1A1A1A"/>
          <w:sz w:val="20"/>
          <w:szCs w:val="20"/>
          <w:u w:val="single"/>
          <w:bdr w:val="none" w:sz="0" w:space="0" w:color="auto" w:frame="1"/>
        </w:rPr>
        <w:t>в служебную командировку</w:t>
      </w:r>
      <w:r w:rsidRPr="00040586">
        <w:rPr>
          <w:i/>
          <w:iCs/>
          <w:color w:val="1A1A1A"/>
          <w:sz w:val="20"/>
          <w:szCs w:val="20"/>
          <w:bdr w:val="none" w:sz="0" w:space="0" w:color="auto" w:frame="1"/>
        </w:rPr>
        <w:t> в соответствии с законодательством Республики Беларусь, </w:t>
      </w:r>
      <w:r w:rsidRPr="00040586">
        <w:rPr>
          <w:i/>
          <w:iCs/>
          <w:color w:val="1A1A1A"/>
          <w:sz w:val="20"/>
          <w:szCs w:val="20"/>
          <w:u w:val="single"/>
          <w:bdr w:val="none" w:sz="0" w:space="0" w:color="auto" w:frame="1"/>
        </w:rPr>
        <w:t>на отдых</w:t>
      </w:r>
      <w:r w:rsidRPr="00040586">
        <w:rPr>
          <w:i/>
          <w:iCs/>
          <w:color w:val="1A1A1A"/>
          <w:sz w:val="20"/>
          <w:szCs w:val="20"/>
          <w:bdr w:val="none" w:sz="0" w:space="0" w:color="auto" w:frame="1"/>
        </w:rPr>
        <w:t>, при условии, что время нахождения на таком отдыхе в совокупности по всем выездам за пределы территории Республики Беларусь в течение календарного года составило не более шестидесяти календарных дней.</w:t>
      </w:r>
      <w:r w:rsidR="00EC1922" w:rsidRPr="00040586">
        <w:rPr>
          <w:i/>
          <w:iCs/>
          <w:color w:val="1A1A1A"/>
          <w:sz w:val="20"/>
          <w:szCs w:val="20"/>
          <w:bdr w:val="none" w:sz="0" w:space="0" w:color="auto" w:frame="1"/>
        </w:rPr>
        <w:t xml:space="preserve"> </w:t>
      </w:r>
      <w:r w:rsidRPr="00040586">
        <w:rPr>
          <w:i/>
          <w:iCs/>
          <w:color w:val="1A1A1A"/>
          <w:sz w:val="20"/>
          <w:szCs w:val="20"/>
          <w:bdr w:val="none" w:sz="0" w:space="0" w:color="auto" w:frame="1"/>
        </w:rPr>
        <w:t xml:space="preserve">Если в соответствии с положениями статьи 17 НК и законодательством иностранного государства, в отношениях с которым применяется международный договор Республики Беларусь по вопросам налогообложения, физическое лицо одновременно признается налоговым резидентом Республики Беларусь и иностранного государства, то его налоговое </w:t>
      </w:r>
      <w:proofErr w:type="spellStart"/>
      <w:r w:rsidRPr="00040586">
        <w:rPr>
          <w:i/>
          <w:iCs/>
          <w:color w:val="1A1A1A"/>
          <w:sz w:val="20"/>
          <w:szCs w:val="20"/>
          <w:bdr w:val="none" w:sz="0" w:space="0" w:color="auto" w:frame="1"/>
        </w:rPr>
        <w:t>резидентство</w:t>
      </w:r>
      <w:proofErr w:type="spellEnd"/>
      <w:r w:rsidRPr="00040586">
        <w:rPr>
          <w:i/>
          <w:iCs/>
          <w:color w:val="1A1A1A"/>
          <w:sz w:val="20"/>
          <w:szCs w:val="20"/>
          <w:bdr w:val="none" w:sz="0" w:space="0" w:color="auto" w:frame="1"/>
        </w:rPr>
        <w:t xml:space="preserve"> определяется в соответствии с положениями такого международного договора.</w:t>
      </w:r>
      <w:r w:rsidR="00EC1922" w:rsidRPr="00040586">
        <w:rPr>
          <w:i/>
          <w:iCs/>
          <w:color w:val="1A1A1A"/>
          <w:sz w:val="20"/>
          <w:szCs w:val="20"/>
          <w:bdr w:val="none" w:sz="0" w:space="0" w:color="auto" w:frame="1"/>
        </w:rPr>
        <w:t xml:space="preserve"> </w:t>
      </w:r>
      <w:r w:rsidRPr="00040586">
        <w:rPr>
          <w:i/>
          <w:iCs/>
          <w:color w:val="1A1A1A"/>
          <w:sz w:val="20"/>
          <w:szCs w:val="20"/>
          <w:bdr w:val="none" w:sz="0" w:space="0" w:color="auto" w:frame="1"/>
        </w:rPr>
        <w:t>Если физическое лицо одновременно является налоговым резидентом Республики Беларусь и иностранного государства, но международный договор Республики Беларусь по вопросам налогообложения с таким государством отсутствует и (или) не применяется, </w:t>
      </w:r>
      <w:r w:rsidRPr="00040586">
        <w:rPr>
          <w:b/>
          <w:bCs/>
          <w:i/>
          <w:iCs/>
          <w:color w:val="1A1A1A"/>
          <w:sz w:val="20"/>
          <w:szCs w:val="20"/>
          <w:bdr w:val="none" w:sz="0" w:space="0" w:color="auto" w:frame="1"/>
        </w:rPr>
        <w:t xml:space="preserve">либо если физическое лицо не является налоговым резидентом ни одного государства, в том числе Республики Беларусь, то оно признается налоговым резидентом Республики Беларусь, если в календарном году, за который определяется налоговое </w:t>
      </w:r>
      <w:proofErr w:type="spellStart"/>
      <w:r w:rsidRPr="00040586">
        <w:rPr>
          <w:b/>
          <w:bCs/>
          <w:i/>
          <w:iCs/>
          <w:color w:val="1A1A1A"/>
          <w:sz w:val="20"/>
          <w:szCs w:val="20"/>
          <w:bdr w:val="none" w:sz="0" w:space="0" w:color="auto" w:frame="1"/>
        </w:rPr>
        <w:t>резидентство</w:t>
      </w:r>
      <w:proofErr w:type="spellEnd"/>
      <w:r w:rsidRPr="00040586">
        <w:rPr>
          <w:b/>
          <w:bCs/>
          <w:i/>
          <w:iCs/>
          <w:color w:val="1A1A1A"/>
          <w:sz w:val="20"/>
          <w:szCs w:val="20"/>
          <w:bdr w:val="none" w:sz="0" w:space="0" w:color="auto" w:frame="1"/>
        </w:rPr>
        <w:t>, имеет гражданство Республики Беларусь или разрешение на постоянное проживание в Республике Беларусь (вид на жительство).</w:t>
      </w:r>
    </w:p>
    <w:p w:rsidR="00807330" w:rsidRPr="00040586" w:rsidRDefault="00807330" w:rsidP="00EC1922">
      <w:pPr>
        <w:pStyle w:val="a3"/>
        <w:shd w:val="clear" w:color="auto" w:fill="FAFAFA"/>
        <w:spacing w:before="0" w:beforeAutospacing="0" w:after="0" w:afterAutospacing="0"/>
        <w:jc w:val="both"/>
        <w:rPr>
          <w:color w:val="1A1A1A"/>
        </w:rPr>
      </w:pPr>
      <w:r w:rsidRPr="00040586">
        <w:rPr>
          <w:color w:val="1A1A1A"/>
        </w:rPr>
        <w:t>Примером доходов, полученных из-за границы или за границей, могут являться следующие доходы:</w:t>
      </w:r>
    </w:p>
    <w:p w:rsidR="00807330" w:rsidRPr="00040586" w:rsidRDefault="00807330" w:rsidP="00EC1922">
      <w:pPr>
        <w:numPr>
          <w:ilvl w:val="0"/>
          <w:numId w:val="11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 w:cs="Times New Roman"/>
          <w:color w:val="1A1A1A"/>
        </w:rPr>
      </w:pPr>
      <w:r w:rsidRPr="00040586">
        <w:rPr>
          <w:rFonts w:ascii="Times New Roman" w:hAnsi="Times New Roman" w:cs="Times New Roman"/>
          <w:color w:val="1A1A1A"/>
        </w:rPr>
        <w:t>от работы по найму (контракту);</w:t>
      </w:r>
    </w:p>
    <w:p w:rsidR="00807330" w:rsidRPr="00040586" w:rsidRDefault="00807330" w:rsidP="00EC1922">
      <w:pPr>
        <w:numPr>
          <w:ilvl w:val="0"/>
          <w:numId w:val="11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 w:cs="Times New Roman"/>
          <w:color w:val="1A1A1A"/>
        </w:rPr>
      </w:pPr>
      <w:r w:rsidRPr="00040586">
        <w:rPr>
          <w:rFonts w:ascii="Times New Roman" w:hAnsi="Times New Roman" w:cs="Times New Roman"/>
          <w:color w:val="1A1A1A"/>
        </w:rPr>
        <w:t>от продажи акций или иных ценных бумаг;</w:t>
      </w:r>
    </w:p>
    <w:p w:rsidR="00807330" w:rsidRPr="00040586" w:rsidRDefault="00807330" w:rsidP="00EC1922">
      <w:pPr>
        <w:numPr>
          <w:ilvl w:val="0"/>
          <w:numId w:val="11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 w:cs="Times New Roman"/>
          <w:color w:val="1A1A1A"/>
        </w:rPr>
      </w:pPr>
      <w:r w:rsidRPr="00040586">
        <w:rPr>
          <w:rFonts w:ascii="Times New Roman" w:hAnsi="Times New Roman" w:cs="Times New Roman"/>
          <w:color w:val="1A1A1A"/>
        </w:rPr>
        <w:t>от продажи долей в уставных фондах иностранных организаций;</w:t>
      </w:r>
    </w:p>
    <w:p w:rsidR="00807330" w:rsidRPr="00040586" w:rsidRDefault="00807330" w:rsidP="00EC1922">
      <w:pPr>
        <w:numPr>
          <w:ilvl w:val="0"/>
          <w:numId w:val="11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 w:cs="Times New Roman"/>
          <w:color w:val="1A1A1A"/>
        </w:rPr>
      </w:pPr>
      <w:r w:rsidRPr="00040586">
        <w:rPr>
          <w:rFonts w:ascii="Times New Roman" w:hAnsi="Times New Roman" w:cs="Times New Roman"/>
          <w:color w:val="1A1A1A"/>
        </w:rPr>
        <w:t>в виде процентов по счетам (вкладам) в иностранных банках;</w:t>
      </w:r>
    </w:p>
    <w:p w:rsidR="00807330" w:rsidRPr="00040586" w:rsidRDefault="00807330" w:rsidP="00EC1922">
      <w:pPr>
        <w:numPr>
          <w:ilvl w:val="0"/>
          <w:numId w:val="11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 w:cs="Times New Roman"/>
          <w:color w:val="1A1A1A"/>
        </w:rPr>
      </w:pPr>
      <w:r w:rsidRPr="00040586">
        <w:rPr>
          <w:rFonts w:ascii="Times New Roman" w:hAnsi="Times New Roman" w:cs="Times New Roman"/>
          <w:color w:val="1A1A1A"/>
        </w:rPr>
        <w:t>полученные в дар от иностранных граждан и др.</w:t>
      </w:r>
    </w:p>
    <w:p w:rsidR="00807330" w:rsidRPr="00040586" w:rsidRDefault="00807330" w:rsidP="00EC1922">
      <w:pPr>
        <w:pStyle w:val="a3"/>
        <w:shd w:val="clear" w:color="auto" w:fill="FAFAFA"/>
        <w:spacing w:before="0" w:beforeAutospacing="0" w:after="0" w:afterAutospacing="0"/>
        <w:jc w:val="both"/>
        <w:rPr>
          <w:color w:val="1A1A1A"/>
        </w:rPr>
      </w:pPr>
      <w:r w:rsidRPr="00040586">
        <w:rPr>
          <w:color w:val="1A1A1A"/>
        </w:rPr>
        <w:t>Фактически уплаченные (удержанные) физическим лицом в соответствии с законодательством иностранного государства суммы налога с доходов, полученных в этом иностранном государстве (за исключением доходов, полученных из оффшорных зон), подлежат </w:t>
      </w:r>
      <w:r w:rsidRPr="00040586">
        <w:rPr>
          <w:b/>
          <w:bCs/>
          <w:color w:val="1A1A1A"/>
          <w:bdr w:val="none" w:sz="0" w:space="0" w:color="auto" w:frame="1"/>
        </w:rPr>
        <w:t>ЗАЧЕТУ</w:t>
      </w:r>
      <w:r w:rsidRPr="00040586">
        <w:rPr>
          <w:color w:val="1A1A1A"/>
        </w:rPr>
        <w:t> при определении суммы подоходного налога, исчисляемого налоговым органом Республики Беларусь на основании представляемой физическим лицом налоговой декларации при условии представления документов о полученном доходе и об уплате им налога в иностранном государстве, подтвержденных налоговым или иным компетентным органом этого иностранного государства. Вместо указанных документов физическое лицо вправе представить копию налоговой декларации, представленной им в налоговый или иной компетентный орган иностранного государства, и копию платежного документа об уплате им с полученного дохода налога на доходы в бюджет такого иностранного государства.</w:t>
      </w:r>
      <w:r w:rsidR="00507BD0" w:rsidRPr="00040586">
        <w:rPr>
          <w:color w:val="1A1A1A"/>
        </w:rPr>
        <w:t xml:space="preserve"> </w:t>
      </w:r>
      <w:r w:rsidRPr="00040586">
        <w:rPr>
          <w:color w:val="1A1A1A"/>
        </w:rPr>
        <w:t>По письменному заявлению физического лица </w:t>
      </w:r>
      <w:r w:rsidRPr="00040586">
        <w:rPr>
          <w:b/>
          <w:bCs/>
          <w:color w:val="1A1A1A"/>
          <w:bdr w:val="none" w:sz="0" w:space="0" w:color="auto" w:frame="1"/>
        </w:rPr>
        <w:t>ЗАЧЕТ </w:t>
      </w:r>
      <w:r w:rsidRPr="00040586">
        <w:rPr>
          <w:color w:val="1A1A1A"/>
        </w:rPr>
        <w:t>может быть произведен налоговым органом на основании документов о полученном физическим лицом доходе и об уплате им налога в иностранном государстве, подтвержденных источником выплаты дохода. Проведение зачета на основании таких документов не освобождает физическое лицо от обязанности представить в налоговый орган вышеуказанные документы, за исключением случаев, когда налоговым органом получены сведения о полученном физическим лицом доходе и об уплате им налога в иностранном государстве в соответствии с международным договором Республики Беларусь.</w:t>
      </w:r>
    </w:p>
    <w:p w:rsidR="00807330" w:rsidRPr="00040586" w:rsidRDefault="00807330" w:rsidP="00EC1922">
      <w:pPr>
        <w:pStyle w:val="a3"/>
        <w:shd w:val="clear" w:color="auto" w:fill="FAFAFA"/>
        <w:spacing w:before="0" w:beforeAutospacing="0" w:after="0" w:afterAutospacing="0"/>
        <w:ind w:firstLine="360"/>
        <w:jc w:val="both"/>
        <w:rPr>
          <w:color w:val="1A1A1A"/>
        </w:rPr>
      </w:pPr>
      <w:r w:rsidRPr="00040586">
        <w:rPr>
          <w:b/>
          <w:bCs/>
          <w:color w:val="1A1A1A"/>
          <w:bdr w:val="none" w:sz="0" w:space="0" w:color="auto" w:frame="1"/>
        </w:rPr>
        <w:lastRenderedPageBreak/>
        <w:t>4. ОТДЕЛЬНЫЕ ДОХОДЫ, В ОТНОШЕНИИ КОТОРЫХ ФИЗИЧЕСКОМУ ЛИЦУ БЫЛИ ПРЕДОСТАВЛЕНЫ СОЦИАЛЬНЫЙ НАЛОГОВЫЙ ВЫЧЕТ ПО СУММАМ СТРАХОВЫХ ВЗНОСОВ ПО ДОГОВОРАМ ДОБРОВОЛЬНОГО СТРАХОВАНИЯ ЖИЗНИ И ДОПОЛНИТЕЛЬНОЙ ПЕНСИИ, ЗАКЛЮЧАВШИХСЯ СРОКОМ НА ТРИ И БОЛЕЕ ГОДА, И ИМУЩЕСТВЕННЫЙ НАЛОГОВЫЙ ВЫЧЕТ ПО РАСХОДАМ НА СТРОИТЕЛЬСТВО ЛИБО ПРИОБРЕТЕНИЕ НА ТЕРРИТОРИИ РЕСПУБЛИКИ БЕЛАРУСЬ ОДНОКВАРТИРНОГО ЖИЛОГО ДОМА ИЛИ КВАРТИРЫ:</w:t>
      </w:r>
    </w:p>
    <w:p w:rsidR="00807330" w:rsidRPr="00040586" w:rsidRDefault="00807330" w:rsidP="00EC1922">
      <w:pPr>
        <w:pStyle w:val="a3"/>
        <w:numPr>
          <w:ilvl w:val="0"/>
          <w:numId w:val="12"/>
        </w:numPr>
        <w:shd w:val="clear" w:color="auto" w:fill="FAFAFA"/>
        <w:spacing w:before="0" w:beforeAutospacing="0" w:after="0" w:afterAutospacing="0"/>
        <w:ind w:left="0"/>
        <w:jc w:val="both"/>
        <w:rPr>
          <w:color w:val="1A1A1A"/>
        </w:rPr>
      </w:pPr>
      <w:r w:rsidRPr="00040586">
        <w:rPr>
          <w:color w:val="1A1A1A"/>
        </w:rPr>
        <w:t>в виде страховых взносов, возвращенных при досрочном расторжении договоров добровольного страхования жизни и дополнительной пенсии, заключавшихся сроком на три и более года;</w:t>
      </w:r>
    </w:p>
    <w:p w:rsidR="00807330" w:rsidRPr="00040586" w:rsidRDefault="00807330" w:rsidP="00EC1922">
      <w:pPr>
        <w:numPr>
          <w:ilvl w:val="0"/>
          <w:numId w:val="12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 w:cs="Times New Roman"/>
          <w:color w:val="1A1A1A"/>
        </w:rPr>
      </w:pPr>
      <w:r w:rsidRPr="00040586">
        <w:rPr>
          <w:rFonts w:ascii="Times New Roman" w:hAnsi="Times New Roman" w:cs="Times New Roman"/>
          <w:color w:val="1A1A1A"/>
        </w:rPr>
        <w:t>в виде возврата взносов при прекращении строительства квартир и (или) одноквартирных жилых домов либо в случае удешевления строительства, возврата излишне уплаченных взносов, а также при выбытии из членов организаций застройщиков до завершения строительства;</w:t>
      </w:r>
    </w:p>
    <w:p w:rsidR="00807330" w:rsidRPr="00040586" w:rsidRDefault="00807330" w:rsidP="00EC1922">
      <w:pPr>
        <w:numPr>
          <w:ilvl w:val="0"/>
          <w:numId w:val="12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 w:cs="Times New Roman"/>
          <w:color w:val="1A1A1A"/>
        </w:rPr>
      </w:pPr>
      <w:r w:rsidRPr="00040586">
        <w:rPr>
          <w:rFonts w:ascii="Times New Roman" w:hAnsi="Times New Roman" w:cs="Times New Roman"/>
          <w:color w:val="1A1A1A"/>
        </w:rPr>
        <w:t>в размере номинальной стоимости жилищных облигаций и процентного дохода, полученного от организации - эмитента этих облигаций при их погашении (досрочном погашении) денежными средствами, а также в виде возврата денежных средств, внесенных в оплату стоимости жилого помещения путем приобретения жилищных облигаций;</w:t>
      </w:r>
    </w:p>
    <w:p w:rsidR="00807330" w:rsidRPr="00040586" w:rsidRDefault="00807330" w:rsidP="00EC1922">
      <w:pPr>
        <w:numPr>
          <w:ilvl w:val="0"/>
          <w:numId w:val="12"/>
        </w:numPr>
        <w:shd w:val="clear" w:color="auto" w:fill="FAFAFA"/>
        <w:spacing w:after="0" w:line="240" w:lineRule="auto"/>
        <w:ind w:left="0"/>
        <w:jc w:val="both"/>
        <w:rPr>
          <w:rFonts w:ascii="Times New Roman" w:hAnsi="Times New Roman" w:cs="Times New Roman"/>
          <w:color w:val="1A1A1A"/>
        </w:rPr>
      </w:pPr>
      <w:r w:rsidRPr="00040586">
        <w:rPr>
          <w:rFonts w:ascii="Times New Roman" w:hAnsi="Times New Roman" w:cs="Times New Roman"/>
          <w:color w:val="1A1A1A"/>
        </w:rPr>
        <w:t>в виде лизинговых платежей, уплаченных по договору финансовой аренды (лизинга), предусматривающему выкуп предмета лизинга - одноквартирного жилого дома или квартиры, в случаях, если такой договор не завершился выкупом имущества или в договор были внесены изменения, исключающие условие выкупа предмета лизинга;</w:t>
      </w:r>
    </w:p>
    <w:p w:rsidR="00807330" w:rsidRPr="00040586" w:rsidRDefault="00807330" w:rsidP="00EC1922">
      <w:pPr>
        <w:pStyle w:val="a3"/>
        <w:numPr>
          <w:ilvl w:val="0"/>
          <w:numId w:val="12"/>
        </w:numPr>
        <w:shd w:val="clear" w:color="auto" w:fill="FAFAFA"/>
        <w:spacing w:before="0" w:beforeAutospacing="0" w:after="0" w:afterAutospacing="0"/>
        <w:ind w:left="0"/>
        <w:jc w:val="both"/>
        <w:rPr>
          <w:color w:val="1A1A1A"/>
        </w:rPr>
      </w:pPr>
      <w:r w:rsidRPr="00040586">
        <w:rPr>
          <w:color w:val="1A1A1A"/>
        </w:rPr>
        <w:t>в виде возврата денежных средств, внесенных в оплату цены одноквартирного жилого дома или квартиры, при их приобретении в соответствии с договором создания объекта долевого строительства с последующим оформлением договора купли-продажи, предусматривающего оплату цены одноквартирного жилого дома или квартиры в рассрочку, в случаях досрочного расторжения указанного договора купли-продажи, отказа от его исполнения.</w:t>
      </w:r>
    </w:p>
    <w:p w:rsidR="00807330" w:rsidRPr="00040586" w:rsidRDefault="00807330" w:rsidP="00EC1922">
      <w:pPr>
        <w:pStyle w:val="a3"/>
        <w:shd w:val="clear" w:color="auto" w:fill="FAFAFA"/>
        <w:spacing w:before="0" w:beforeAutospacing="0" w:after="0" w:afterAutospacing="0"/>
        <w:jc w:val="both"/>
        <w:rPr>
          <w:color w:val="1A1A1A"/>
        </w:rPr>
      </w:pPr>
      <w:r w:rsidRPr="00040586">
        <w:rPr>
          <w:color w:val="1A1A1A"/>
        </w:rPr>
        <w:t xml:space="preserve">Физические лица, получившие в 2023 году вышеперечисленные доходы, а также лица, состоящие с ними в отношениях близкого родства, их подопечные, в том числе бывшие подопечные, достигшие 18-го возраста, члены их семей (супруг (супруга), дети, иные лица признанные в судебном порядке членами семей физических лиц, обязаны представить в налоговый орган налоговую декларацию и произвести уплату подоходного налога в отношении сумм, на которые им ранее были предоставлены льготы по подоходному налогу в виде социального налогового вычета, установленного подпунктом 1.2 пункта 1 статьи 210 НК, либо имущественного налогового вычета, предусмотренного подпунктом 1.1 пункта 1 статьи 211 НК. </w:t>
      </w:r>
    </w:p>
    <w:p w:rsidR="00807330" w:rsidRPr="00040586" w:rsidRDefault="00807330" w:rsidP="00EC1922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color w:val="1A1A1A"/>
        </w:rPr>
      </w:pPr>
      <w:r w:rsidRPr="00040586">
        <w:rPr>
          <w:b/>
          <w:bCs/>
          <w:color w:val="1A1A1A"/>
          <w:bdr w:val="none" w:sz="0" w:space="0" w:color="auto" w:frame="1"/>
        </w:rPr>
        <w:t>5. ИНЫЕ ДОХОДЫ</w:t>
      </w:r>
    </w:p>
    <w:p w:rsidR="00807330" w:rsidRPr="00040586" w:rsidRDefault="00807330" w:rsidP="00EC1922">
      <w:pPr>
        <w:pStyle w:val="a3"/>
        <w:shd w:val="clear" w:color="auto" w:fill="FAFAFA"/>
        <w:spacing w:before="0" w:beforeAutospacing="0" w:after="0" w:afterAutospacing="0"/>
        <w:jc w:val="both"/>
        <w:rPr>
          <w:color w:val="1A1A1A"/>
        </w:rPr>
      </w:pPr>
      <w:r w:rsidRPr="00040586">
        <w:rPr>
          <w:color w:val="1A1A1A"/>
        </w:rPr>
        <w:t>Перечень иных доходов, подлежащих налогообложению, содержится в статье 219 НК.</w:t>
      </w:r>
    </w:p>
    <w:p w:rsidR="0062763C" w:rsidRPr="00040586" w:rsidRDefault="0062763C" w:rsidP="00D5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586">
        <w:rPr>
          <w:rFonts w:ascii="Times New Roman" w:hAnsi="Times New Roman" w:cs="Times New Roman"/>
          <w:b/>
          <w:bCs/>
          <w:sz w:val="24"/>
          <w:szCs w:val="24"/>
        </w:rPr>
        <w:t>Как это сделать?</w:t>
      </w:r>
    </w:p>
    <w:p w:rsidR="0062763C" w:rsidRPr="00040586" w:rsidRDefault="00A515E2" w:rsidP="00896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86">
        <w:rPr>
          <w:rFonts w:ascii="Times New Roman" w:hAnsi="Times New Roman" w:cs="Times New Roman"/>
          <w:color w:val="1A1A1A"/>
          <w:sz w:val="24"/>
          <w:szCs w:val="24"/>
          <w:shd w:val="clear" w:color="auto" w:fill="FAFAFA"/>
        </w:rPr>
        <w:t xml:space="preserve">Налоговая декларация (расчет) по подоходному налогу с физических лиц за 2023 год (далее – налоговая декларация), представляется физическими лицами в налоговый орган по форме, установленной приложением 1 к постановлению Министерства по налогам и сборам Республики Беларусь от 31 декабря 2010 г. № 100 «Об исчислении и уплате налогов с физических лиц». </w:t>
      </w:r>
      <w:r w:rsidR="0062763C" w:rsidRPr="00040586">
        <w:rPr>
          <w:rFonts w:ascii="Times New Roman" w:hAnsi="Times New Roman" w:cs="Times New Roman"/>
          <w:sz w:val="24"/>
          <w:szCs w:val="24"/>
        </w:rPr>
        <w:t>Ее можно скачать на сайте МНС (</w:t>
      </w:r>
      <w:hyperlink r:id="rId5" w:history="1">
        <w:r w:rsidR="0062763C" w:rsidRPr="0004058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http://www.nalog.gov.by/ru/forma-nalog-deklaratii/</w:t>
        </w:r>
      </w:hyperlink>
      <w:r w:rsidR="0062763C" w:rsidRPr="00040586">
        <w:rPr>
          <w:rFonts w:ascii="Times New Roman" w:hAnsi="Times New Roman" w:cs="Times New Roman"/>
          <w:sz w:val="24"/>
          <w:szCs w:val="24"/>
        </w:rPr>
        <w:t>).</w:t>
      </w:r>
    </w:p>
    <w:p w:rsidR="0062763C" w:rsidRPr="00040586" w:rsidRDefault="0062763C" w:rsidP="00A5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586">
        <w:rPr>
          <w:rFonts w:ascii="Times New Roman" w:hAnsi="Times New Roman" w:cs="Times New Roman"/>
          <w:sz w:val="24"/>
          <w:szCs w:val="24"/>
        </w:rPr>
        <w:t xml:space="preserve">Налоговую декларацию можно подать </w:t>
      </w:r>
      <w:r w:rsidRPr="00040586">
        <w:rPr>
          <w:rFonts w:ascii="Times New Roman" w:hAnsi="Times New Roman" w:cs="Times New Roman"/>
          <w:b/>
          <w:bCs/>
          <w:sz w:val="24"/>
          <w:szCs w:val="24"/>
        </w:rPr>
        <w:t>на бумажном носителе или в электронном виде</w:t>
      </w:r>
      <w:r w:rsidRPr="00040586">
        <w:rPr>
          <w:rFonts w:ascii="Times New Roman" w:hAnsi="Times New Roman" w:cs="Times New Roman"/>
          <w:sz w:val="24"/>
          <w:szCs w:val="24"/>
        </w:rPr>
        <w:t>.</w:t>
      </w:r>
    </w:p>
    <w:p w:rsidR="0062763C" w:rsidRPr="00040586" w:rsidRDefault="0062763C" w:rsidP="00A5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586">
        <w:rPr>
          <w:rFonts w:ascii="Times New Roman" w:hAnsi="Times New Roman" w:cs="Times New Roman"/>
          <w:sz w:val="24"/>
          <w:szCs w:val="24"/>
        </w:rPr>
        <w:t>Этот документ в письменной форме можно представить (лично или отправить по почте) в любую инспекцию МНС независимо от места постановки на учет и места жительства.</w:t>
      </w:r>
      <w:r w:rsidR="00A515E2" w:rsidRPr="00040586">
        <w:rPr>
          <w:rFonts w:ascii="Times New Roman" w:hAnsi="Times New Roman" w:cs="Times New Roman"/>
          <w:sz w:val="24"/>
          <w:szCs w:val="24"/>
        </w:rPr>
        <w:t xml:space="preserve"> </w:t>
      </w:r>
      <w:r w:rsidR="00A515E2" w:rsidRPr="00040586">
        <w:rPr>
          <w:rFonts w:ascii="Times New Roman" w:hAnsi="Times New Roman" w:cs="Times New Roman"/>
          <w:color w:val="1A1A1A"/>
          <w:sz w:val="24"/>
          <w:szCs w:val="24"/>
          <w:shd w:val="clear" w:color="auto" w:fill="FAFAFA"/>
        </w:rPr>
        <w:t>Налоговую декларацию можно заполнить от руки либо с применением средств оргтехники. Заполнение декларации от руки осуществляется разборчиво, чтобы указанные в ней сведения были читаемыми.</w:t>
      </w:r>
    </w:p>
    <w:p w:rsidR="0062763C" w:rsidRPr="00040586" w:rsidRDefault="0062763C" w:rsidP="00A5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586">
        <w:rPr>
          <w:rFonts w:ascii="Times New Roman" w:hAnsi="Times New Roman" w:cs="Times New Roman"/>
          <w:sz w:val="24"/>
          <w:szCs w:val="24"/>
        </w:rPr>
        <w:lastRenderedPageBreak/>
        <w:t xml:space="preserve">Декларация в электронном виде подается через </w:t>
      </w:r>
      <w:hyperlink r:id="rId6" w:history="1">
        <w:r w:rsidRPr="00040586">
          <w:rPr>
            <w:rFonts w:ascii="Times New Roman" w:hAnsi="Times New Roman" w:cs="Times New Roman"/>
            <w:sz w:val="24"/>
            <w:szCs w:val="24"/>
          </w:rPr>
          <w:t>личный кабинет плательщика</w:t>
        </w:r>
      </w:hyperlink>
      <w:r w:rsidRPr="00040586">
        <w:rPr>
          <w:rFonts w:ascii="Times New Roman" w:hAnsi="Times New Roman" w:cs="Times New Roman"/>
          <w:sz w:val="24"/>
          <w:szCs w:val="24"/>
        </w:rPr>
        <w:t xml:space="preserve"> на портале МНС. Для регистрации в качестве пользователя </w:t>
      </w:r>
      <w:hyperlink r:id="rId7" w:history="1">
        <w:r w:rsidRPr="00040586">
          <w:rPr>
            <w:rFonts w:ascii="Times New Roman" w:hAnsi="Times New Roman" w:cs="Times New Roman"/>
            <w:sz w:val="24"/>
            <w:szCs w:val="24"/>
          </w:rPr>
          <w:t>личного кабинета плательщика</w:t>
        </w:r>
      </w:hyperlink>
      <w:r w:rsidRPr="00040586">
        <w:rPr>
          <w:rFonts w:ascii="Times New Roman" w:hAnsi="Times New Roman" w:cs="Times New Roman"/>
          <w:sz w:val="24"/>
          <w:szCs w:val="24"/>
        </w:rPr>
        <w:t xml:space="preserve"> гражданину необходимо с паспортом (или видом на жительство) обратиться в любую налоговую инспекцию, где ему будут предоставлены логин и пароль для входа в личный кабинет. Подробнее о регистрации в качестве пользователя личного кабинета - на сайте МНС (http://www.portal.nalog.gov.by/web/nalog/physical/howpresent).</w:t>
      </w:r>
    </w:p>
    <w:p w:rsidR="0062763C" w:rsidRPr="00040586" w:rsidRDefault="0062763C" w:rsidP="00D5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586">
        <w:rPr>
          <w:rFonts w:ascii="Times New Roman" w:hAnsi="Times New Roman" w:cs="Times New Roman"/>
          <w:b/>
          <w:sz w:val="24"/>
          <w:szCs w:val="24"/>
        </w:rPr>
        <w:t>Нарушение физическим лицом срока представления в налоговый орган (</w:t>
      </w:r>
      <w:r w:rsidR="001D72C8" w:rsidRPr="00040586">
        <w:rPr>
          <w:rFonts w:ascii="Times New Roman" w:hAnsi="Times New Roman" w:cs="Times New Roman"/>
          <w:b/>
          <w:sz w:val="24"/>
          <w:szCs w:val="24"/>
        </w:rPr>
        <w:t xml:space="preserve">1 апреля 2024 </w:t>
      </w:r>
      <w:r w:rsidRPr="00040586">
        <w:rPr>
          <w:rFonts w:ascii="Times New Roman" w:hAnsi="Times New Roman" w:cs="Times New Roman"/>
          <w:b/>
          <w:sz w:val="24"/>
          <w:szCs w:val="24"/>
        </w:rPr>
        <w:t>года) налоговой декларации за 202</w:t>
      </w:r>
      <w:r w:rsidR="001D72C8" w:rsidRPr="00040586">
        <w:rPr>
          <w:rFonts w:ascii="Times New Roman" w:hAnsi="Times New Roman" w:cs="Times New Roman"/>
          <w:b/>
          <w:sz w:val="24"/>
          <w:szCs w:val="24"/>
        </w:rPr>
        <w:t>3</w:t>
      </w:r>
      <w:r w:rsidRPr="00040586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62763C" w:rsidRPr="00040586" w:rsidRDefault="00D52FF5" w:rsidP="00D5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586">
        <w:rPr>
          <w:rFonts w:ascii="Times New Roman" w:hAnsi="Times New Roman" w:cs="Times New Roman"/>
          <w:sz w:val="24"/>
          <w:szCs w:val="24"/>
        </w:rPr>
        <w:t xml:space="preserve">- </w:t>
      </w:r>
      <w:r w:rsidR="0062763C" w:rsidRPr="00040586">
        <w:rPr>
          <w:rFonts w:ascii="Times New Roman" w:hAnsi="Times New Roman" w:cs="Times New Roman"/>
          <w:sz w:val="24"/>
          <w:szCs w:val="24"/>
        </w:rPr>
        <w:t>при наличии подлежащей уплате суммы налога и просрочке более 30 рабочих дней;</w:t>
      </w:r>
    </w:p>
    <w:p w:rsidR="0062763C" w:rsidRPr="00040586" w:rsidRDefault="00D52FF5" w:rsidP="00D5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586">
        <w:rPr>
          <w:rFonts w:ascii="Times New Roman" w:hAnsi="Times New Roman" w:cs="Times New Roman"/>
          <w:sz w:val="24"/>
          <w:szCs w:val="24"/>
        </w:rPr>
        <w:t xml:space="preserve">- </w:t>
      </w:r>
      <w:r w:rsidR="0062763C" w:rsidRPr="00040586">
        <w:rPr>
          <w:rFonts w:ascii="Times New Roman" w:hAnsi="Times New Roman" w:cs="Times New Roman"/>
          <w:sz w:val="24"/>
          <w:szCs w:val="24"/>
        </w:rPr>
        <w:t>при отсутствии подлежащей уплате суммы налога и просрочке более 12-ти месяцев,</w:t>
      </w:r>
    </w:p>
    <w:p w:rsidR="0062763C" w:rsidRPr="00040586" w:rsidRDefault="0062763C" w:rsidP="00D5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586">
        <w:rPr>
          <w:rFonts w:ascii="Times New Roman" w:hAnsi="Times New Roman" w:cs="Times New Roman"/>
          <w:b/>
          <w:sz w:val="24"/>
          <w:szCs w:val="24"/>
        </w:rPr>
        <w:t>ВЛЕЧЕТ</w:t>
      </w:r>
      <w:r w:rsidRPr="00040586">
        <w:rPr>
          <w:rFonts w:ascii="Times New Roman" w:hAnsi="Times New Roman" w:cs="Times New Roman"/>
          <w:sz w:val="24"/>
          <w:szCs w:val="24"/>
        </w:rPr>
        <w:t> наложение </w:t>
      </w:r>
      <w:r w:rsidRPr="00040586">
        <w:rPr>
          <w:rFonts w:ascii="Times New Roman" w:hAnsi="Times New Roman" w:cs="Times New Roman"/>
          <w:b/>
          <w:sz w:val="24"/>
          <w:szCs w:val="24"/>
        </w:rPr>
        <w:t>ШТРАФА</w:t>
      </w:r>
      <w:r w:rsidRPr="00040586">
        <w:rPr>
          <w:rFonts w:ascii="Times New Roman" w:hAnsi="Times New Roman" w:cs="Times New Roman"/>
          <w:sz w:val="24"/>
          <w:szCs w:val="24"/>
        </w:rPr>
        <w:t> в размере </w:t>
      </w:r>
      <w:r w:rsidRPr="00040586">
        <w:rPr>
          <w:rFonts w:ascii="Times New Roman" w:hAnsi="Times New Roman" w:cs="Times New Roman"/>
          <w:b/>
          <w:sz w:val="24"/>
          <w:szCs w:val="24"/>
        </w:rPr>
        <w:t>0,5 БАЗОВЫХ ВЕЛИЧИН</w:t>
      </w:r>
      <w:r w:rsidRPr="00040586">
        <w:rPr>
          <w:rFonts w:ascii="Times New Roman" w:hAnsi="Times New Roman" w:cs="Times New Roman"/>
          <w:sz w:val="24"/>
          <w:szCs w:val="24"/>
        </w:rPr>
        <w:t> с увеличением его на 0,5 базовой величины за каждый полный месяц просрочки, но </w:t>
      </w:r>
      <w:r w:rsidRPr="00040586">
        <w:rPr>
          <w:rFonts w:ascii="Times New Roman" w:hAnsi="Times New Roman" w:cs="Times New Roman"/>
          <w:b/>
          <w:sz w:val="24"/>
          <w:szCs w:val="24"/>
        </w:rPr>
        <w:t>НЕ БОЛЕЕ 10-ТИ БАЗОВЫХ ВЕЛИЧИН</w:t>
      </w:r>
      <w:r w:rsidRPr="00040586">
        <w:rPr>
          <w:rFonts w:ascii="Times New Roman" w:hAnsi="Times New Roman" w:cs="Times New Roman"/>
          <w:sz w:val="24"/>
          <w:szCs w:val="24"/>
        </w:rPr>
        <w:t>.</w:t>
      </w:r>
    </w:p>
    <w:p w:rsidR="0062763C" w:rsidRPr="00040586" w:rsidRDefault="0062763C" w:rsidP="00D5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586">
        <w:rPr>
          <w:rFonts w:ascii="Times New Roman" w:hAnsi="Times New Roman" w:cs="Times New Roman"/>
          <w:sz w:val="24"/>
          <w:szCs w:val="24"/>
        </w:rPr>
        <w:t xml:space="preserve">На основании представленной </w:t>
      </w:r>
      <w:hyperlink r:id="rId8" w:history="1">
        <w:r w:rsidRPr="00040586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040586">
        <w:rPr>
          <w:rFonts w:ascii="Times New Roman" w:hAnsi="Times New Roman" w:cs="Times New Roman"/>
          <w:sz w:val="24"/>
          <w:szCs w:val="24"/>
        </w:rPr>
        <w:t xml:space="preserve"> и прилагаемых к ней документов налоговый орган рассчитает сумму подоходного налога</w:t>
      </w:r>
      <w:r w:rsidR="001D72C8" w:rsidRPr="00040586">
        <w:rPr>
          <w:rFonts w:ascii="Times New Roman" w:hAnsi="Times New Roman" w:cs="Times New Roman"/>
          <w:sz w:val="24"/>
          <w:szCs w:val="24"/>
        </w:rPr>
        <w:t xml:space="preserve"> и не позднее 30 апреля 2024</w:t>
      </w:r>
      <w:r w:rsidRPr="00040586">
        <w:rPr>
          <w:rFonts w:ascii="Times New Roman" w:hAnsi="Times New Roman" w:cs="Times New Roman"/>
          <w:sz w:val="24"/>
          <w:szCs w:val="24"/>
        </w:rPr>
        <w:t xml:space="preserve"> года уведомит гражданина </w:t>
      </w:r>
      <w:hyperlink r:id="rId9" w:history="1">
        <w:r w:rsidRPr="00040586">
          <w:rPr>
            <w:rFonts w:ascii="Times New Roman" w:hAnsi="Times New Roman" w:cs="Times New Roman"/>
            <w:sz w:val="24"/>
            <w:szCs w:val="24"/>
          </w:rPr>
          <w:t>извещением</w:t>
        </w:r>
      </w:hyperlink>
      <w:r w:rsidRPr="00040586">
        <w:rPr>
          <w:rFonts w:ascii="Times New Roman" w:hAnsi="Times New Roman" w:cs="Times New Roman"/>
          <w:sz w:val="24"/>
          <w:szCs w:val="24"/>
        </w:rPr>
        <w:t xml:space="preserve"> на его уплату (лично под подпись или письмом по почте либо через </w:t>
      </w:r>
      <w:hyperlink r:id="rId10" w:history="1">
        <w:r w:rsidRPr="00040586">
          <w:rPr>
            <w:rFonts w:ascii="Times New Roman" w:hAnsi="Times New Roman" w:cs="Times New Roman"/>
            <w:sz w:val="24"/>
            <w:szCs w:val="24"/>
          </w:rPr>
          <w:t>личный кабинет плательщика</w:t>
        </w:r>
      </w:hyperlink>
      <w:r w:rsidRPr="00040586">
        <w:rPr>
          <w:rFonts w:ascii="Times New Roman" w:hAnsi="Times New Roman" w:cs="Times New Roman"/>
          <w:sz w:val="24"/>
          <w:szCs w:val="24"/>
        </w:rPr>
        <w:t>). Налог следуе</w:t>
      </w:r>
      <w:r w:rsidR="001D72C8" w:rsidRPr="00040586">
        <w:rPr>
          <w:rFonts w:ascii="Times New Roman" w:hAnsi="Times New Roman" w:cs="Times New Roman"/>
          <w:sz w:val="24"/>
          <w:szCs w:val="24"/>
        </w:rPr>
        <w:t>т уплатить в бюджет не позднее 3 июня 2024</w:t>
      </w:r>
      <w:r w:rsidRPr="0004058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2763C" w:rsidRPr="00EC1922" w:rsidRDefault="0062763C" w:rsidP="00D5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586">
        <w:rPr>
          <w:rFonts w:ascii="Times New Roman" w:hAnsi="Times New Roman" w:cs="Times New Roman"/>
          <w:b/>
          <w:sz w:val="24"/>
          <w:szCs w:val="24"/>
        </w:rPr>
        <w:t>Нарушение физическим лицом ср</w:t>
      </w:r>
      <w:r w:rsidR="001D72C8" w:rsidRPr="00040586">
        <w:rPr>
          <w:rFonts w:ascii="Times New Roman" w:hAnsi="Times New Roman" w:cs="Times New Roman"/>
          <w:b/>
          <w:sz w:val="24"/>
          <w:szCs w:val="24"/>
        </w:rPr>
        <w:t>ока уплаты подоходного налога (3 июня 2024</w:t>
      </w:r>
      <w:r w:rsidRPr="00040586">
        <w:rPr>
          <w:rFonts w:ascii="Times New Roman" w:hAnsi="Times New Roman" w:cs="Times New Roman"/>
          <w:b/>
          <w:sz w:val="24"/>
          <w:szCs w:val="24"/>
        </w:rPr>
        <w:t xml:space="preserve"> года),</w:t>
      </w:r>
      <w:r w:rsidRPr="00040586">
        <w:rPr>
          <w:rFonts w:ascii="Times New Roman" w:hAnsi="Times New Roman" w:cs="Times New Roman"/>
          <w:sz w:val="24"/>
          <w:szCs w:val="24"/>
        </w:rPr>
        <w:t xml:space="preserve"> исчисленного на основании представлен</w:t>
      </w:r>
      <w:r w:rsidR="001D72C8" w:rsidRPr="00040586">
        <w:rPr>
          <w:rFonts w:ascii="Times New Roman" w:hAnsi="Times New Roman" w:cs="Times New Roman"/>
          <w:sz w:val="24"/>
          <w:szCs w:val="24"/>
        </w:rPr>
        <w:t>ной налоговой декларации за 2023</w:t>
      </w:r>
      <w:r w:rsidRPr="00040586">
        <w:rPr>
          <w:rFonts w:ascii="Times New Roman" w:hAnsi="Times New Roman" w:cs="Times New Roman"/>
          <w:sz w:val="24"/>
          <w:szCs w:val="24"/>
        </w:rPr>
        <w:t xml:space="preserve"> год, если неуплаченная или </w:t>
      </w:r>
      <w:proofErr w:type="spellStart"/>
      <w:r w:rsidRPr="00040586">
        <w:rPr>
          <w:rFonts w:ascii="Times New Roman" w:hAnsi="Times New Roman" w:cs="Times New Roman"/>
          <w:sz w:val="24"/>
          <w:szCs w:val="24"/>
        </w:rPr>
        <w:t>неполностью</w:t>
      </w:r>
      <w:proofErr w:type="spellEnd"/>
      <w:r w:rsidRPr="00040586">
        <w:rPr>
          <w:rFonts w:ascii="Times New Roman" w:hAnsi="Times New Roman" w:cs="Times New Roman"/>
          <w:sz w:val="24"/>
          <w:szCs w:val="24"/>
        </w:rPr>
        <w:t xml:space="preserve"> уплаченная сумма налога превышает одну базовую величину, </w:t>
      </w:r>
      <w:r w:rsidRPr="00040586">
        <w:rPr>
          <w:rFonts w:ascii="Times New Roman" w:hAnsi="Times New Roman" w:cs="Times New Roman"/>
          <w:b/>
          <w:sz w:val="24"/>
          <w:szCs w:val="24"/>
        </w:rPr>
        <w:t>ВЛЕЧЕТ</w:t>
      </w:r>
      <w:r w:rsidRPr="00040586">
        <w:rPr>
          <w:rFonts w:ascii="Times New Roman" w:hAnsi="Times New Roman" w:cs="Times New Roman"/>
          <w:sz w:val="24"/>
          <w:szCs w:val="24"/>
        </w:rPr>
        <w:t> наложение </w:t>
      </w:r>
      <w:r w:rsidRPr="00040586">
        <w:rPr>
          <w:rFonts w:ascii="Times New Roman" w:hAnsi="Times New Roman" w:cs="Times New Roman"/>
          <w:b/>
          <w:sz w:val="24"/>
          <w:szCs w:val="24"/>
        </w:rPr>
        <w:t>ШТРАФА</w:t>
      </w:r>
      <w:r w:rsidRPr="00040586">
        <w:rPr>
          <w:rFonts w:ascii="Times New Roman" w:hAnsi="Times New Roman" w:cs="Times New Roman"/>
          <w:sz w:val="24"/>
          <w:szCs w:val="24"/>
        </w:rPr>
        <w:t> в размере 15 % от неуплаченной суммы налога, но не менее </w:t>
      </w:r>
      <w:r w:rsidRPr="00040586">
        <w:rPr>
          <w:rFonts w:ascii="Times New Roman" w:hAnsi="Times New Roman" w:cs="Times New Roman"/>
          <w:b/>
          <w:sz w:val="24"/>
          <w:szCs w:val="24"/>
        </w:rPr>
        <w:t>0,5 БАЗОВОЙ ВЕЛИЧИНЫ.</w:t>
      </w:r>
    </w:p>
    <w:p w:rsidR="00FE482C" w:rsidRPr="00807330" w:rsidRDefault="00040586" w:rsidP="00D52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482C" w:rsidRPr="0080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A8D"/>
    <w:multiLevelType w:val="multilevel"/>
    <w:tmpl w:val="EE98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5472D"/>
    <w:multiLevelType w:val="multilevel"/>
    <w:tmpl w:val="BA32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F4F03"/>
    <w:multiLevelType w:val="multilevel"/>
    <w:tmpl w:val="F276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8243D"/>
    <w:multiLevelType w:val="multilevel"/>
    <w:tmpl w:val="01F4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A67D4"/>
    <w:multiLevelType w:val="multilevel"/>
    <w:tmpl w:val="F614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A061CE"/>
    <w:multiLevelType w:val="multilevel"/>
    <w:tmpl w:val="AFAE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41250"/>
    <w:multiLevelType w:val="multilevel"/>
    <w:tmpl w:val="901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65942"/>
    <w:multiLevelType w:val="multilevel"/>
    <w:tmpl w:val="1FC2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827D4"/>
    <w:multiLevelType w:val="multilevel"/>
    <w:tmpl w:val="3BF2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C910B0"/>
    <w:multiLevelType w:val="multilevel"/>
    <w:tmpl w:val="BE18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B661CC"/>
    <w:multiLevelType w:val="multilevel"/>
    <w:tmpl w:val="44B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60038B"/>
    <w:multiLevelType w:val="multilevel"/>
    <w:tmpl w:val="2910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C8"/>
    <w:rsid w:val="00040586"/>
    <w:rsid w:val="000925AD"/>
    <w:rsid w:val="000A0D46"/>
    <w:rsid w:val="001D72C8"/>
    <w:rsid w:val="00345FDC"/>
    <w:rsid w:val="003B4BE6"/>
    <w:rsid w:val="00507BD0"/>
    <w:rsid w:val="0062763C"/>
    <w:rsid w:val="006E221B"/>
    <w:rsid w:val="00801028"/>
    <w:rsid w:val="00807330"/>
    <w:rsid w:val="00896AF0"/>
    <w:rsid w:val="00A515E2"/>
    <w:rsid w:val="00AD1F14"/>
    <w:rsid w:val="00AE63D8"/>
    <w:rsid w:val="00B36B99"/>
    <w:rsid w:val="00BC72EF"/>
    <w:rsid w:val="00C21455"/>
    <w:rsid w:val="00D52FF5"/>
    <w:rsid w:val="00D84299"/>
    <w:rsid w:val="00D971EA"/>
    <w:rsid w:val="00E113C8"/>
    <w:rsid w:val="00E75D4C"/>
    <w:rsid w:val="00EC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3D94A-09A8-4B9E-BBAF-B1F2F627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13C8"/>
    <w:rPr>
      <w:color w:val="0000FF"/>
      <w:u w:val="single"/>
    </w:rPr>
  </w:style>
  <w:style w:type="paragraph" w:styleId="a5">
    <w:name w:val="No Spacing"/>
    <w:uiPriority w:val="1"/>
    <w:qFormat/>
    <w:rsid w:val="000925A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4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844207A5761F5B755A324F367FE7CC11598E6CF0EC6BBB091E21F5C457BE0E7DD9317B6576B1FCD0569E7A08AE4EF8E8794A24BA625608065D37C60w3L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0844207A5761F5B755A324F367FE7CC11598E6CF0EC6BFB198E31F5C457BE0E7DD9317B6576B1FCD056FE6A18BE4EF8E8794A24BA625608065D37C60w3L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0844207A5761F5B755A324F367FE7CC11598E6CF0EC6BFB198E31F5C457BE0E7DD9317B6576B1FCD056FE6A18BE4EF8E8794A24BA625608065D37C60w3L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alog.gov.by/ru/forma-nalog-deklaratii/" TargetMode="External"/><Relationship Id="rId10" Type="http://schemas.openxmlformats.org/officeDocument/2006/relationships/hyperlink" Target="consultantplus://offline/ref=B70844207A5761F5B755A324F367FE7CC11598E6CF0EC6BFB198E31F5C457BE0E7DD9317B6576B1FCD056FE6A18BE4EF8E8794A24BA625608065D37C60w3L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0844207A5761F5B755A324F367FE7CC11598E6CF0EC6BBB091E21F5C457BE0E7DD9317B6576B1FCD0569E2A988E4EF8E8794A24BA625608065D37C60w3L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Колосков Евгений Сергеевич</dc:creator>
  <cp:keywords/>
  <dc:description/>
  <cp:lastModifiedBy>Колосков Евгений Сергеевич</cp:lastModifiedBy>
  <cp:revision>7</cp:revision>
  <cp:lastPrinted>2024-02-20T08:19:00Z</cp:lastPrinted>
  <dcterms:created xsi:type="dcterms:W3CDTF">2024-02-20T07:49:00Z</dcterms:created>
  <dcterms:modified xsi:type="dcterms:W3CDTF">2024-02-20T08:21:00Z</dcterms:modified>
</cp:coreProperties>
</file>