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4D" w:rsidRPr="00C9414D" w:rsidRDefault="00C9414D" w:rsidP="00C941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9414D">
        <w:rPr>
          <w:rFonts w:ascii="Times New Roman" w:hAnsi="Times New Roman" w:cs="Times New Roman"/>
          <w:b/>
          <w:sz w:val="28"/>
          <w:szCs w:val="28"/>
          <w:lang w:val="ru-RU"/>
        </w:rPr>
        <w:t>Несвижская</w:t>
      </w:r>
      <w:proofErr w:type="spellEnd"/>
      <w:r w:rsidRPr="00C941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межрайонная инспекция информирует!</w:t>
      </w:r>
    </w:p>
    <w:p w:rsidR="00C9414D" w:rsidRPr="00C9414D" w:rsidRDefault="00C9414D" w:rsidP="00C941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Обращения граждан рассматриваются по существу компетентными органами.</w:t>
      </w: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Минской областной инспекцией охраны животного и растительного мира проведен анализ работы по рассмотрению обращений граждан и юридических лиц, поступивших на рассмотрение в Минскую областную инспекцию и межрайонные инспекции Минской области за 9 месяцев 2024 года.</w:t>
      </w: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Проведенный анализ показал, что значительное количество поступивших в областную и межрайонные инспекции области в текущем году обращений – около половины, касались вопросов, не относящихся к компетенции Государственной инспекции.</w:t>
      </w: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Количество обращений, поступивших в Минскую областную инспекцию и инспекции Минской области, не относящиеся к компетенции Государственной инспекции, свидетельствуют о недостаточной информированности населения о полномочиях и компетенции Государственной инспекции охраны животного и растительного мира при Президенте Республики Беларусь.</w:t>
      </w: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Государственная инспекция охраны животного и растительного мира при Президенте Республики Беларусь (далее – Государственная инспекция) является специально уполномоченным государственным органом, подчиненным Президенту Республики Беларусь, осуществляющим государственный контроль за:</w:t>
      </w: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охраной и использованием диких животных, относящихся к объектам охоты и рыболовства, земель под дикорастущей древесно-кустарниковой растительностью (насаждениями), древесно-кустарниковой растительности, не входящей в лесной фонд, кроме древесно-кустарниковой растительности в границах населенных пунктов и включенной в Красную книгу Республики Беларусь (далее, если не указано иное, – объекты животного и растительного мира, земли);</w:t>
      </w: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охраной, защитой, воспроизводством и использованием лесного фонда;</w:t>
      </w: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ведением рыболовного хозяйства и рыболовством;</w:t>
      </w: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ведением охотничьего хозяйства и охотой.</w:t>
      </w: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Также напоминаем, что только общими усилия, с помощью неравнодушных граждан, мы сможем сохранить богатство природы нашего края.</w:t>
      </w:r>
    </w:p>
    <w:p w:rsidR="00C9414D" w:rsidRPr="00C9414D" w:rsidRDefault="00C9414D" w:rsidP="00C94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14D">
        <w:rPr>
          <w:rFonts w:ascii="Times New Roman" w:hAnsi="Times New Roman" w:cs="Times New Roman"/>
          <w:sz w:val="28"/>
          <w:szCs w:val="28"/>
          <w:lang w:val="ru-RU"/>
        </w:rPr>
        <w:t>Об известных Вам фактах нарушения природоохранного законодательства, браконьерства Вы можете сообщить в Государственную инспекцию, позвонив по телефону (8017-3900000, 8033-3336000, 801770-51066, 8044-7222241,), конфиденциал</w:t>
      </w:r>
      <w:bookmarkStart w:id="0" w:name="_GoBack"/>
      <w:bookmarkEnd w:id="0"/>
      <w:r w:rsidRPr="00C9414D">
        <w:rPr>
          <w:rFonts w:ascii="Times New Roman" w:hAnsi="Times New Roman" w:cs="Times New Roman"/>
          <w:sz w:val="28"/>
          <w:szCs w:val="28"/>
          <w:lang w:val="ru-RU"/>
        </w:rPr>
        <w:t>ьность гарантируем.</w:t>
      </w:r>
    </w:p>
    <w:p w:rsidR="00D87C3E" w:rsidRPr="00C9414D" w:rsidRDefault="00D87C3E" w:rsidP="00C9414D">
      <w:pPr>
        <w:ind w:firstLine="709"/>
        <w:rPr>
          <w:sz w:val="28"/>
          <w:szCs w:val="28"/>
          <w:lang w:val="ru-RU"/>
        </w:rPr>
      </w:pPr>
    </w:p>
    <w:sectPr w:rsidR="00D87C3E" w:rsidRPr="00C9414D" w:rsidSect="00C9414D">
      <w:pgSz w:w="12240" w:h="15840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4D"/>
    <w:rsid w:val="00C9414D"/>
    <w:rsid w:val="00D8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5262"/>
  <w15:chartTrackingRefBased/>
  <w15:docId w15:val="{EFF02088-1290-4C52-881D-7C25A2FB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2024-10-24T07:49:00Z</dcterms:created>
  <dcterms:modified xsi:type="dcterms:W3CDTF">2024-10-24T07:51:00Z</dcterms:modified>
</cp:coreProperties>
</file>