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BB" w:rsidRPr="00AE3FE1" w:rsidRDefault="004B28F4" w:rsidP="00AE3FE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E3FE1">
        <w:rPr>
          <w:rFonts w:ascii="Times New Roman" w:hAnsi="Times New Roman" w:cs="Times New Roman"/>
          <w:sz w:val="32"/>
          <w:szCs w:val="32"/>
        </w:rPr>
        <w:t>ГОСЭНЕРГОГАЗНАДЗОР ИНФОРМИРУЕТ ПОТРЕБИТЕЛЕЙ ЭЛЕКТРИЧЕСКОЙ ЭНЕРГИИ О ТОМ, ЧТО С 28.02.2025 ВСТУПИЛ В ДЕЙСТВИЕ ТЕХНИЧЕСКИЙ КОДЕКС УСТАНОВИВШЕЙСЯ ПРАКТИКИ ТКП 181-2023 (33240) «ПРАВИЛА ТЕХНИЧЕСКОЙ ЭКСПЛУАТАЦИИ ЭЛЕКТРОУСТАНОВОК ПОТРЕБИТЕЛЕЙ». ТКП 181-2009 (02230) С УКАЗАННОЙ ДАТЫ ОТМЕНЁН.</w:t>
      </w:r>
    </w:p>
    <w:p w:rsidR="00AE3FE1" w:rsidRPr="00AE3FE1" w:rsidRDefault="00AE3FE1" w:rsidP="00AE3FE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E3FE1">
        <w:rPr>
          <w:rFonts w:ascii="Times New Roman" w:hAnsi="Times New Roman" w:cs="Times New Roman"/>
          <w:sz w:val="32"/>
          <w:szCs w:val="32"/>
        </w:rPr>
        <w:t>МАТЕРИАЛЫ ДЛЯ ОЗНАКОМЛЕНИЯ С КЛЮЧЕВЫМИ ИЗМЕНЕНИЯМИ В ПРАВИЛА ТЕХНИЧЕСКОЙ ЭКСПЛУАТАЦИИ ЭЛЕКТРОУСТАНОВОК ПОТРЕБИТЕЛЕЙ (ТКП 181-2023) ПРИЛАГАЮ</w:t>
      </w:r>
      <w:bookmarkStart w:id="0" w:name="_GoBack"/>
      <w:bookmarkEnd w:id="0"/>
      <w:r w:rsidRPr="00AE3FE1">
        <w:rPr>
          <w:rFonts w:ascii="Times New Roman" w:hAnsi="Times New Roman" w:cs="Times New Roman"/>
          <w:sz w:val="32"/>
          <w:szCs w:val="32"/>
        </w:rPr>
        <w:t>ТСЯ.</w:t>
      </w:r>
    </w:p>
    <w:sectPr w:rsidR="00AE3FE1" w:rsidRPr="00AE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F4"/>
    <w:rsid w:val="002C22BB"/>
    <w:rsid w:val="004B28F4"/>
    <w:rsid w:val="006F397D"/>
    <w:rsid w:val="007811F3"/>
    <w:rsid w:val="00A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8BB4"/>
  <w15:chartTrackingRefBased/>
  <w15:docId w15:val="{D9FB5264-B2FA-4B62-AE38-963CC817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Столбцы</dc:creator>
  <cp:keywords/>
  <dc:description/>
  <cp:lastModifiedBy>Столбцы</cp:lastModifiedBy>
  <cp:revision>2</cp:revision>
  <cp:lastPrinted>2025-05-12T06:53:00Z</cp:lastPrinted>
  <dcterms:created xsi:type="dcterms:W3CDTF">2025-05-13T07:28:00Z</dcterms:created>
  <dcterms:modified xsi:type="dcterms:W3CDTF">2025-05-13T07:28:00Z</dcterms:modified>
</cp:coreProperties>
</file>