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61" w:rsidRDefault="000B0661" w:rsidP="000B066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ИНФОРМАЦИЯ О ПРЯМОЙ ПРОДАЖЕ ПУСТУЮЩЕГО ДОМА</w:t>
      </w:r>
    </w:p>
    <w:p w:rsidR="000B0661" w:rsidRDefault="000B0661" w:rsidP="000B066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0661" w:rsidRDefault="000B0661" w:rsidP="000B0661">
      <w:pPr>
        <w:spacing w:after="0" w:line="240" w:lineRule="auto"/>
        <w:ind w:firstLine="708"/>
        <w:jc w:val="both"/>
        <w:rPr>
          <w:rStyle w:val="49"/>
          <w:rFonts w:ascii="Times New Roman" w:hAnsi="Times New Roman" w:cs="Times New Roman"/>
          <w:sz w:val="30"/>
          <w:szCs w:val="30"/>
        </w:rPr>
      </w:pPr>
      <w:r>
        <w:rPr>
          <w:rStyle w:val="49"/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соответствии </w:t>
      </w:r>
      <w:r>
        <w:rPr>
          <w:rStyle w:val="49"/>
          <w:rFonts w:ascii="Times New Roman" w:hAnsi="Times New Roman" w:cs="Times New Roman"/>
          <w:sz w:val="30"/>
          <w:szCs w:val="30"/>
        </w:rPr>
        <w:t>с Указом Президент</w:t>
      </w:r>
      <w:r w:rsidR="0067655B">
        <w:rPr>
          <w:rStyle w:val="49"/>
          <w:rFonts w:ascii="Times New Roman" w:hAnsi="Times New Roman" w:cs="Times New Roman"/>
          <w:sz w:val="30"/>
          <w:szCs w:val="30"/>
        </w:rPr>
        <w:t>а Республики Беларусь №116 от 2</w:t>
      </w:r>
      <w:r>
        <w:rPr>
          <w:rStyle w:val="49"/>
          <w:rFonts w:ascii="Times New Roman" w:hAnsi="Times New Roman" w:cs="Times New Roman"/>
          <w:sz w:val="30"/>
          <w:szCs w:val="30"/>
        </w:rPr>
        <w:t>4.03.2021г. «Об отчуждении жилых домов в сельской местности и совершенствовании работы с пустующими домами» ПРОДАЁТСЯ: (цена пустующего дома одна базовая величина- 42,00 (сорок два)- белорусских рублей 00 копеек):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49"/>
          <w:rFonts w:ascii="Times New Roman" w:hAnsi="Times New Roman" w:cs="Times New Roman"/>
          <w:sz w:val="30"/>
          <w:szCs w:val="30"/>
        </w:rPr>
        <w:t xml:space="preserve">- одноэтажный деревянный одноквартирный жилой дом </w:t>
      </w:r>
      <w:proofErr w:type="gramStart"/>
      <w:r>
        <w:rPr>
          <w:rFonts w:ascii="Times New Roman" w:hAnsi="Times New Roman" w:cs="Times New Roman"/>
          <w:sz w:val="30"/>
          <w:szCs w:val="30"/>
        </w:rPr>
        <w:t>площадью  55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,0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м.кв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., 1956года постройки, 70% износа, расположенный  по адресу: Минская область, Несвижский район, Козловский сельский Совет, д. Ходатовичи, ул. Центральная, д.27. </w:t>
      </w:r>
    </w:p>
    <w:p w:rsidR="009B33C7" w:rsidRDefault="009B33C7" w:rsidP="000B0661">
      <w:pPr>
        <w:spacing w:after="0" w:line="240" w:lineRule="auto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 wp14:anchorId="4CEC77DF" wp14:editId="26BF8E50">
            <wp:extent cx="4552950" cy="3324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7702626992c45b1e345ca81c1e464860-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Претендентом на покупку пустующего дома до истечения 30 календарных дней </w:t>
      </w:r>
      <w:proofErr w:type="gramStart"/>
      <w:r>
        <w:rPr>
          <w:rFonts w:ascii="Times New Roman" w:hAnsi="Times New Roman" w:cs="Times New Roman"/>
          <w:sz w:val="30"/>
          <w:szCs w:val="30"/>
        </w:rPr>
        <w:t>( до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8 октября 2025 года) со дня опубликования сведений о прямой продаже пустующего дома  представляются лично либо  через своего представителя </w:t>
      </w:r>
      <w:r>
        <w:rPr>
          <w:rFonts w:ascii="Times New Roman" w:hAnsi="Times New Roman" w:cs="Times New Roman"/>
          <w:sz w:val="30"/>
          <w:szCs w:val="30"/>
          <w:u w:val="single"/>
        </w:rPr>
        <w:t>в  сельский исполнительный комитет  по месту расположения дома</w:t>
      </w:r>
      <w:r>
        <w:rPr>
          <w:rFonts w:ascii="Times New Roman" w:hAnsi="Times New Roman" w:cs="Times New Roman"/>
          <w:sz w:val="30"/>
          <w:szCs w:val="30"/>
        </w:rPr>
        <w:t xml:space="preserve">  следующие документы: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Заявка по форме, </w:t>
      </w:r>
      <w:proofErr w:type="gramStart"/>
      <w:r>
        <w:rPr>
          <w:rFonts w:ascii="Times New Roman" w:hAnsi="Times New Roman" w:cs="Times New Roman"/>
          <w:sz w:val="30"/>
          <w:szCs w:val="30"/>
        </w:rPr>
        <w:t>утвержденной  Государственным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комитетом по имуществу( Постановление Государственного комитета по имуществу Республики Беларусь от 23сентяря 2021г. № 23 «О формах документов»;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гражданином- копия документа, удостоверяющего личность, </w:t>
      </w:r>
      <w:proofErr w:type="gramStart"/>
      <w:r>
        <w:rPr>
          <w:rFonts w:ascii="Times New Roman" w:hAnsi="Times New Roman" w:cs="Times New Roman"/>
          <w:sz w:val="30"/>
          <w:szCs w:val="30"/>
        </w:rPr>
        <w:t>без  нотариального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засвидетельствования;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представителям гражданина - доверенность, оформленная в соответствии с требованиями законодательства;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индивидуальным предпринимателем -  копия свидетельства о государственной регистрации без нотариального засвидетельствования;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представителем или уполномоченным должностным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лицом  юридического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лица Республики Беларусь -  доверенность, выданная  </w:t>
      </w:r>
      <w:r>
        <w:rPr>
          <w:rFonts w:ascii="Times New Roman" w:hAnsi="Times New Roman" w:cs="Times New Roman"/>
          <w:sz w:val="30"/>
          <w:szCs w:val="30"/>
        </w:rPr>
        <w:lastRenderedPageBreak/>
        <w:t>юридическим лицом или документ, подтверждающий полномочия  должностного лица, копии  документов, подтверждающих государственную регистрацию  юридического лица, без нотариального засвидетельствования., документ с указанием банковских  реквизитов юридического лица;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представителем или уполномоченным должностным лицом иностранного юридического лица- копии учредительных документов и выписка </w:t>
      </w:r>
      <w:proofErr w:type="gramStart"/>
      <w:r>
        <w:rPr>
          <w:rFonts w:ascii="Times New Roman" w:hAnsi="Times New Roman" w:cs="Times New Roman"/>
          <w:sz w:val="30"/>
          <w:szCs w:val="30"/>
        </w:rPr>
        <w:t>из  торгового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реестра страны происхождения ( выписка должна быть  произведена в течение года д подачи заявки) либо иное эквивалентное доказательство юридического статуса в соответствии с законодательством  страны происхождения  с засвидетельствованным в установленном порядке переводом на белорусский или русский язык.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ab/>
        <w:t xml:space="preserve">Документы, составленные за пределами Республики Беларусь в соответствии </w:t>
      </w:r>
      <w:proofErr w:type="gramStart"/>
      <w:r>
        <w:rPr>
          <w:rFonts w:ascii="Times New Roman" w:hAnsi="Times New Roman" w:cs="Times New Roman"/>
          <w:sz w:val="30"/>
          <w:szCs w:val="30"/>
        </w:rPr>
        <w:t>с  законодательством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иностранного государства, должны  быть легализованы, если иное не предусмотрено законодательством.</w:t>
      </w:r>
    </w:p>
    <w:p w:rsidR="000B0661" w:rsidRDefault="000B0661" w:rsidP="000B06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случае поступления двух или более заявок от претендентов на покупку пустующего дома, продажа будет осуществляться по результатам аукциона.</w:t>
      </w:r>
    </w:p>
    <w:p w:rsidR="000B0661" w:rsidRDefault="000B0661" w:rsidP="000B06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Несвижский район Минская область.</w:t>
      </w:r>
    </w:p>
    <w:p w:rsidR="000B0661" w:rsidRDefault="000B0661" w:rsidP="000B06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адрес:  </w:t>
      </w:r>
      <w:hyperlink r:id="rId5" w:history="1"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0B0661" w:rsidRDefault="000B0661" w:rsidP="000B06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EA4382" w:rsidRDefault="00EA4382">
      <w:pPr>
        <w:rPr>
          <w:rFonts w:ascii="Times New Roman" w:hAnsi="Times New Roman" w:cs="Times New Roman"/>
          <w:sz w:val="30"/>
          <w:szCs w:val="30"/>
        </w:rPr>
      </w:pPr>
    </w:p>
    <w:p w:rsidR="000B0661" w:rsidRDefault="000B0661" w:rsidP="006C5D98">
      <w:pPr>
        <w:jc w:val="center"/>
      </w:pPr>
    </w:p>
    <w:sectPr w:rsidR="000B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5E"/>
    <w:rsid w:val="000B0661"/>
    <w:rsid w:val="0067655B"/>
    <w:rsid w:val="006C5D98"/>
    <w:rsid w:val="00733978"/>
    <w:rsid w:val="008F375E"/>
    <w:rsid w:val="009B33C7"/>
    <w:rsid w:val="00AD378C"/>
    <w:rsid w:val="00B42108"/>
    <w:rsid w:val="00EA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CD8"/>
  <w15:chartTrackingRefBased/>
  <w15:docId w15:val="{9F814293-7802-48BB-B894-97EB26FF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6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661"/>
    <w:rPr>
      <w:color w:val="0563C1" w:themeColor="hyperlink"/>
      <w:u w:val="single"/>
    </w:rPr>
  </w:style>
  <w:style w:type="character" w:customStyle="1" w:styleId="49">
    <w:name w:val="Основной текст (4) + 9"/>
    <w:aliases w:val="5 pt"/>
    <w:basedOn w:val="a0"/>
    <w:rsid w:val="000B0661"/>
    <w:rPr>
      <w:rFonts w:ascii="Courier New" w:eastAsia="Courier New" w:hAnsi="Courier New" w:cs="Courier New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ss@nesvizh.gov.b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Латыш Анна Михайловна</cp:lastModifiedBy>
  <cp:revision>12</cp:revision>
  <dcterms:created xsi:type="dcterms:W3CDTF">2025-09-01T08:53:00Z</dcterms:created>
  <dcterms:modified xsi:type="dcterms:W3CDTF">2025-09-04T11:44:00Z</dcterms:modified>
</cp:coreProperties>
</file>