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F7541" w14:textId="5A819036" w:rsidR="003A328C" w:rsidRPr="003A328C" w:rsidRDefault="00DA1137" w:rsidP="007A1B65">
      <w:pPr>
        <w:jc w:val="center"/>
        <w:rPr>
          <w:b/>
          <w:lang w:val="ru-RU"/>
        </w:rPr>
      </w:pPr>
      <w:r>
        <w:rPr>
          <w:b/>
          <w:bCs/>
          <w:lang w:val="ru-RU"/>
        </w:rPr>
        <w:t>П</w:t>
      </w:r>
      <w:r w:rsidRPr="00DA1137">
        <w:rPr>
          <w:b/>
          <w:bCs/>
          <w:lang w:val="ru-RU"/>
        </w:rPr>
        <w:t>редварительное информирование юридических и физических лиц, в том числе индивидуальных предпринимателей, о планируемой хозяйственной и иной деятельности</w:t>
      </w:r>
      <w:r w:rsidR="001D56E2" w:rsidRPr="00C36FCE">
        <w:rPr>
          <w:b/>
          <w:bCs/>
          <w:lang w:val="ru-RU"/>
        </w:rPr>
        <w:t xml:space="preserve"> </w:t>
      </w:r>
      <w:r w:rsidR="00770F6F" w:rsidRPr="00C36FCE">
        <w:rPr>
          <w:b/>
          <w:szCs w:val="28"/>
          <w:lang w:val="ru-RU"/>
        </w:rPr>
        <w:t>по</w:t>
      </w:r>
      <w:r w:rsidR="00E57AA0" w:rsidRPr="00E57AA0">
        <w:rPr>
          <w:b/>
          <w:bCs/>
          <w:szCs w:val="28"/>
          <w:lang w:val="ru-RU"/>
        </w:rPr>
        <w:t xml:space="preserve"> </w:t>
      </w:r>
      <w:r w:rsidR="009031B0" w:rsidRPr="009031B0">
        <w:rPr>
          <w:b/>
          <w:bCs/>
          <w:szCs w:val="28"/>
          <w:lang w:val="ru-RU"/>
        </w:rPr>
        <w:t xml:space="preserve">объекту: </w:t>
      </w:r>
      <w:r w:rsidR="007042D5" w:rsidRPr="007042D5">
        <w:rPr>
          <w:b/>
          <w:bCs/>
          <w:szCs w:val="28"/>
          <w:lang w:val="ru-RU"/>
        </w:rPr>
        <w:t>«Реконструкция ЛЭП 0,38-1</w:t>
      </w:r>
      <w:r w:rsidR="009C0BD6">
        <w:rPr>
          <w:b/>
          <w:bCs/>
          <w:szCs w:val="28"/>
          <w:lang w:val="ru-RU"/>
        </w:rPr>
        <w:t>0кВ и ТП 10/0,4кВ г. Несвиж, ТП </w:t>
      </w:r>
      <w:r w:rsidR="007042D5" w:rsidRPr="007042D5">
        <w:rPr>
          <w:b/>
          <w:bCs/>
          <w:szCs w:val="28"/>
          <w:lang w:val="ru-RU"/>
        </w:rPr>
        <w:t>5, ул. Слуцкая, ул. Притыцкого, ул. Красн</w:t>
      </w:r>
      <w:r w:rsidR="009C0BD6">
        <w:rPr>
          <w:b/>
          <w:bCs/>
          <w:szCs w:val="28"/>
          <w:lang w:val="ru-RU"/>
        </w:rPr>
        <w:t xml:space="preserve">оармейская, ул. </w:t>
      </w:r>
      <w:proofErr w:type="spellStart"/>
      <w:r w:rsidR="009C0BD6">
        <w:rPr>
          <w:b/>
          <w:bCs/>
          <w:szCs w:val="28"/>
          <w:lang w:val="ru-RU"/>
        </w:rPr>
        <w:t>М.Горького</w:t>
      </w:r>
      <w:proofErr w:type="spellEnd"/>
      <w:r w:rsidR="009C0BD6">
        <w:rPr>
          <w:b/>
          <w:bCs/>
          <w:szCs w:val="28"/>
          <w:lang w:val="ru-RU"/>
        </w:rPr>
        <w:t>, ул. </w:t>
      </w:r>
      <w:r w:rsidR="007042D5" w:rsidRPr="007042D5">
        <w:rPr>
          <w:b/>
          <w:bCs/>
          <w:szCs w:val="28"/>
          <w:lang w:val="ru-RU"/>
        </w:rPr>
        <w:t xml:space="preserve">Заречная, ул. Интернациональная, ул. Некрасова, </w:t>
      </w:r>
      <w:r w:rsidR="009C0BD6">
        <w:rPr>
          <w:b/>
          <w:bCs/>
          <w:szCs w:val="28"/>
          <w:lang w:val="ru-RU"/>
        </w:rPr>
        <w:t>ул. Бирюкова, ул. Козлова, пер. </w:t>
      </w:r>
      <w:r w:rsidR="007042D5" w:rsidRPr="007042D5">
        <w:rPr>
          <w:b/>
          <w:bCs/>
          <w:szCs w:val="28"/>
          <w:lang w:val="ru-RU"/>
        </w:rPr>
        <w:t>Козлова, пер. М.</w:t>
      </w:r>
      <w:r w:rsidR="009C0BD6">
        <w:rPr>
          <w:b/>
          <w:bCs/>
          <w:szCs w:val="28"/>
          <w:lang w:val="ru-RU"/>
        </w:rPr>
        <w:t> </w:t>
      </w:r>
      <w:r w:rsidR="007042D5" w:rsidRPr="007042D5">
        <w:rPr>
          <w:b/>
          <w:bCs/>
          <w:szCs w:val="28"/>
          <w:lang w:val="ru-RU"/>
        </w:rPr>
        <w:t>Горького Минской области»</w:t>
      </w:r>
    </w:p>
    <w:p w14:paraId="4C6C325F" w14:textId="0D16DB0E" w:rsidR="009031B0" w:rsidRPr="009C0BD6" w:rsidRDefault="00206A51" w:rsidP="009C0BD6">
      <w:pPr>
        <w:ind w:right="-6" w:firstLine="567"/>
        <w:jc w:val="both"/>
        <w:rPr>
          <w:iCs/>
          <w:sz w:val="22"/>
          <w:lang w:val="ru-RU"/>
        </w:rPr>
      </w:pPr>
      <w:r w:rsidRPr="00C36FCE">
        <w:rPr>
          <w:sz w:val="22"/>
          <w:lang w:val="ru-RU"/>
        </w:rPr>
        <w:t xml:space="preserve">Заказчиком планируемой хозяйственной деятельности выступает </w:t>
      </w:r>
      <w:r w:rsidR="007042D5" w:rsidRPr="007042D5">
        <w:rPr>
          <w:iCs/>
          <w:sz w:val="22"/>
          <w:lang w:val="ru-RU"/>
        </w:rPr>
        <w:t>Минское республиканское унитарное предприятие электроэнергетики «</w:t>
      </w:r>
      <w:proofErr w:type="spellStart"/>
      <w:r w:rsidR="007042D5" w:rsidRPr="007042D5">
        <w:rPr>
          <w:iCs/>
          <w:sz w:val="22"/>
          <w:lang w:val="ru-RU"/>
        </w:rPr>
        <w:t>Минскэнерго</w:t>
      </w:r>
      <w:proofErr w:type="spellEnd"/>
      <w:r w:rsidR="007042D5" w:rsidRPr="007042D5">
        <w:rPr>
          <w:iCs/>
          <w:sz w:val="22"/>
          <w:lang w:val="ru-RU"/>
        </w:rPr>
        <w:t>» Адрес: Рес</w:t>
      </w:r>
      <w:r w:rsidR="009C0BD6">
        <w:rPr>
          <w:iCs/>
          <w:sz w:val="22"/>
          <w:lang w:val="ru-RU"/>
        </w:rPr>
        <w:t xml:space="preserve">публика Беларусь, ул. </w:t>
      </w:r>
      <w:proofErr w:type="spellStart"/>
      <w:r w:rsidR="009C0BD6">
        <w:rPr>
          <w:iCs/>
          <w:sz w:val="22"/>
          <w:lang w:val="ru-RU"/>
        </w:rPr>
        <w:t>Аранская</w:t>
      </w:r>
      <w:proofErr w:type="spellEnd"/>
      <w:r w:rsidR="009C0BD6">
        <w:rPr>
          <w:iCs/>
          <w:sz w:val="22"/>
          <w:lang w:val="ru-RU"/>
        </w:rPr>
        <w:t>, </w:t>
      </w:r>
      <w:r w:rsidR="007042D5" w:rsidRPr="007042D5">
        <w:rPr>
          <w:iCs/>
          <w:sz w:val="22"/>
          <w:lang w:val="ru-RU"/>
        </w:rPr>
        <w:t>24, 220033, г. Минск тел.</w:t>
      </w:r>
      <w:r w:rsidR="00C30F3A">
        <w:rPr>
          <w:iCs/>
          <w:sz w:val="22"/>
          <w:lang w:val="ru-RU"/>
        </w:rPr>
        <w:t xml:space="preserve"> </w:t>
      </w:r>
      <w:r w:rsidR="007042D5" w:rsidRPr="007042D5">
        <w:rPr>
          <w:iCs/>
          <w:sz w:val="22"/>
          <w:lang w:val="ru-RU"/>
        </w:rPr>
        <w:t>(017) 3738103, фак</w:t>
      </w:r>
      <w:r w:rsidR="00C30F3A">
        <w:rPr>
          <w:iCs/>
          <w:sz w:val="22"/>
          <w:lang w:val="ru-RU"/>
        </w:rPr>
        <w:t>с (017) 2152111 E-</w:t>
      </w:r>
      <w:proofErr w:type="spellStart"/>
      <w:r w:rsidR="00C30F3A">
        <w:rPr>
          <w:iCs/>
          <w:sz w:val="22"/>
          <w:lang w:val="ru-RU"/>
        </w:rPr>
        <w:t>mail</w:t>
      </w:r>
      <w:proofErr w:type="spellEnd"/>
      <w:r w:rsidR="00C30F3A">
        <w:rPr>
          <w:iCs/>
          <w:sz w:val="22"/>
          <w:lang w:val="ru-RU"/>
        </w:rPr>
        <w:t>: office@</w:t>
      </w:r>
      <w:r w:rsidR="007042D5" w:rsidRPr="007042D5">
        <w:rPr>
          <w:iCs/>
          <w:sz w:val="22"/>
          <w:lang w:val="ru-RU"/>
        </w:rPr>
        <w:t>minskenergo.by</w:t>
      </w:r>
    </w:p>
    <w:p w14:paraId="2E3365D8" w14:textId="2E774019" w:rsidR="00A8275B" w:rsidRDefault="00A8275B" w:rsidP="00F03D5F">
      <w:pPr>
        <w:pStyle w:val="a"/>
        <w:numPr>
          <w:ilvl w:val="0"/>
          <w:numId w:val="7"/>
        </w:numPr>
        <w:spacing w:after="60"/>
        <w:rPr>
          <w:sz w:val="22"/>
          <w:u w:val="single"/>
        </w:rPr>
      </w:pPr>
      <w:r w:rsidRPr="00F03D5F">
        <w:rPr>
          <w:sz w:val="22"/>
          <w:u w:val="single"/>
        </w:rPr>
        <w:t>План-график работ по проведению ОВОС:</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firstRow="0" w:lastRow="0" w:firstColumn="0" w:lastColumn="0" w:noHBand="0" w:noVBand="0"/>
      </w:tblPr>
      <w:tblGrid>
        <w:gridCol w:w="6231"/>
        <w:gridCol w:w="3397"/>
      </w:tblGrid>
      <w:tr w:rsidR="007042D5" w:rsidRPr="008451CF" w14:paraId="4694840F" w14:textId="77777777" w:rsidTr="001E32C5">
        <w:trPr>
          <w:trHeight w:val="170"/>
        </w:trPr>
        <w:tc>
          <w:tcPr>
            <w:tcW w:w="3236" w:type="pct"/>
            <w:tcBorders>
              <w:top w:val="single" w:sz="4" w:space="0" w:color="000000"/>
              <w:bottom w:val="single" w:sz="4" w:space="0" w:color="000000"/>
              <w:right w:val="single" w:sz="4" w:space="0" w:color="000000"/>
            </w:tcBorders>
          </w:tcPr>
          <w:p w14:paraId="43B5C810" w14:textId="77777777" w:rsidR="007042D5" w:rsidRPr="008451CF" w:rsidRDefault="007042D5" w:rsidP="00513D49">
            <w:proofErr w:type="spellStart"/>
            <w:r w:rsidRPr="008451CF">
              <w:rPr>
                <w:sz w:val="22"/>
                <w:szCs w:val="22"/>
              </w:rPr>
              <w:t>Подготовка</w:t>
            </w:r>
            <w:proofErr w:type="spellEnd"/>
            <w:r w:rsidRPr="008451CF">
              <w:rPr>
                <w:sz w:val="22"/>
                <w:szCs w:val="22"/>
              </w:rPr>
              <w:t xml:space="preserve"> </w:t>
            </w:r>
            <w:proofErr w:type="spellStart"/>
            <w:r w:rsidRPr="008451CF">
              <w:rPr>
                <w:sz w:val="22"/>
                <w:szCs w:val="22"/>
              </w:rPr>
              <w:t>программы</w:t>
            </w:r>
            <w:proofErr w:type="spellEnd"/>
            <w:r w:rsidRPr="008451CF">
              <w:rPr>
                <w:sz w:val="22"/>
                <w:szCs w:val="22"/>
              </w:rPr>
              <w:t xml:space="preserve"> </w:t>
            </w:r>
            <w:proofErr w:type="spellStart"/>
            <w:r w:rsidRPr="008451CF">
              <w:rPr>
                <w:sz w:val="22"/>
                <w:szCs w:val="22"/>
              </w:rPr>
              <w:t>проведения</w:t>
            </w:r>
            <w:proofErr w:type="spellEnd"/>
            <w:r w:rsidRPr="008451CF">
              <w:rPr>
                <w:sz w:val="22"/>
                <w:szCs w:val="22"/>
              </w:rPr>
              <w:t xml:space="preserve"> ОВОС</w:t>
            </w:r>
          </w:p>
        </w:tc>
        <w:tc>
          <w:tcPr>
            <w:tcW w:w="1764" w:type="pct"/>
            <w:tcBorders>
              <w:top w:val="single" w:sz="4" w:space="0" w:color="000000"/>
              <w:bottom w:val="single" w:sz="4" w:space="0" w:color="000000"/>
              <w:right w:val="single" w:sz="4" w:space="0" w:color="000000"/>
            </w:tcBorders>
          </w:tcPr>
          <w:p w14:paraId="2FC8D4B2" w14:textId="5C65DA14" w:rsidR="007042D5" w:rsidRPr="00F86A83" w:rsidRDefault="00C30F3A" w:rsidP="001B0F26">
            <w:pPr>
              <w:jc w:val="center"/>
              <w:rPr>
                <w:sz w:val="22"/>
                <w:szCs w:val="22"/>
              </w:rPr>
            </w:pPr>
            <w:r>
              <w:rPr>
                <w:sz w:val="22"/>
                <w:szCs w:val="22"/>
              </w:rPr>
              <w:t xml:space="preserve">с 01.07.2025 </w:t>
            </w:r>
            <w:proofErr w:type="spellStart"/>
            <w:r>
              <w:rPr>
                <w:sz w:val="22"/>
                <w:szCs w:val="22"/>
              </w:rPr>
              <w:t>по</w:t>
            </w:r>
            <w:proofErr w:type="spellEnd"/>
            <w:r>
              <w:rPr>
                <w:sz w:val="22"/>
                <w:szCs w:val="22"/>
              </w:rPr>
              <w:t xml:space="preserve">  </w:t>
            </w:r>
            <w:r w:rsidR="001B0F26">
              <w:rPr>
                <w:sz w:val="22"/>
                <w:szCs w:val="22"/>
              </w:rPr>
              <w:t>30</w:t>
            </w:r>
            <w:r w:rsidR="007042D5" w:rsidRPr="00F86A83">
              <w:rPr>
                <w:sz w:val="22"/>
                <w:szCs w:val="22"/>
              </w:rPr>
              <w:t>.09.2025</w:t>
            </w:r>
          </w:p>
        </w:tc>
      </w:tr>
      <w:tr w:rsidR="007042D5" w:rsidRPr="008451CF" w14:paraId="5BF8C6AE" w14:textId="77777777" w:rsidTr="001E32C5">
        <w:trPr>
          <w:trHeight w:val="170"/>
        </w:trPr>
        <w:tc>
          <w:tcPr>
            <w:tcW w:w="3236" w:type="pct"/>
            <w:tcBorders>
              <w:top w:val="single" w:sz="4" w:space="0" w:color="000000"/>
              <w:bottom w:val="single" w:sz="4" w:space="0" w:color="000000"/>
              <w:right w:val="single" w:sz="4" w:space="0" w:color="000000"/>
            </w:tcBorders>
          </w:tcPr>
          <w:p w14:paraId="4A9B13A8" w14:textId="77777777" w:rsidR="007042D5" w:rsidRPr="007042D5" w:rsidRDefault="007042D5" w:rsidP="00513D49">
            <w:pPr>
              <w:rPr>
                <w:lang w:val="ru-RU"/>
              </w:rPr>
            </w:pPr>
            <w:r w:rsidRPr="007042D5">
              <w:rPr>
                <w:sz w:val="22"/>
                <w:szCs w:val="22"/>
                <w:lang w:val="ru-RU"/>
              </w:rPr>
              <w:t>Проведение предварительного информирования граждан и</w:t>
            </w:r>
            <w:r w:rsidRPr="008451CF">
              <w:rPr>
                <w:sz w:val="22"/>
                <w:szCs w:val="22"/>
              </w:rPr>
              <w:t> </w:t>
            </w:r>
            <w:r w:rsidRPr="007042D5">
              <w:rPr>
                <w:sz w:val="22"/>
                <w:szCs w:val="22"/>
                <w:lang w:val="ru-RU"/>
              </w:rPr>
              <w:t>юридических лиц о</w:t>
            </w:r>
            <w:r w:rsidRPr="008451CF">
              <w:rPr>
                <w:sz w:val="22"/>
                <w:szCs w:val="22"/>
              </w:rPr>
              <w:t> </w:t>
            </w:r>
            <w:r w:rsidRPr="007042D5">
              <w:rPr>
                <w:sz w:val="22"/>
                <w:szCs w:val="22"/>
                <w:lang w:val="ru-RU"/>
              </w:rPr>
              <w:t>планируемой хозяйственной и</w:t>
            </w:r>
            <w:r w:rsidRPr="008451CF">
              <w:rPr>
                <w:sz w:val="22"/>
                <w:szCs w:val="22"/>
              </w:rPr>
              <w:t> </w:t>
            </w:r>
            <w:r w:rsidRPr="007042D5">
              <w:rPr>
                <w:sz w:val="22"/>
                <w:szCs w:val="22"/>
                <w:lang w:val="ru-RU"/>
              </w:rPr>
              <w:t>иной деятельности</w:t>
            </w:r>
          </w:p>
        </w:tc>
        <w:tc>
          <w:tcPr>
            <w:tcW w:w="1764" w:type="pct"/>
            <w:tcBorders>
              <w:top w:val="single" w:sz="4" w:space="0" w:color="000000"/>
              <w:bottom w:val="single" w:sz="4" w:space="0" w:color="000000"/>
              <w:right w:val="single" w:sz="4" w:space="0" w:color="000000"/>
            </w:tcBorders>
          </w:tcPr>
          <w:p w14:paraId="3A4DF690" w14:textId="21F3C5E2" w:rsidR="007042D5" w:rsidRPr="00212222" w:rsidRDefault="00C30F3A" w:rsidP="001E32C5">
            <w:pPr>
              <w:jc w:val="center"/>
              <w:rPr>
                <w:sz w:val="22"/>
                <w:szCs w:val="22"/>
                <w:vertAlign w:val="superscript"/>
                <w:lang w:val="ru-RU"/>
              </w:rPr>
            </w:pPr>
            <w:r>
              <w:rPr>
                <w:sz w:val="22"/>
                <w:szCs w:val="22"/>
                <w:lang w:val="ru-RU"/>
              </w:rPr>
              <w:t>с</w:t>
            </w:r>
            <w:r>
              <w:rPr>
                <w:sz w:val="22"/>
                <w:szCs w:val="22"/>
              </w:rPr>
              <w:t xml:space="preserve"> </w:t>
            </w:r>
            <w:r w:rsidR="007042D5" w:rsidRPr="00F86A83">
              <w:rPr>
                <w:sz w:val="22"/>
                <w:szCs w:val="22"/>
              </w:rPr>
              <w:t>1</w:t>
            </w:r>
            <w:r>
              <w:rPr>
                <w:sz w:val="22"/>
                <w:szCs w:val="22"/>
                <w:lang w:val="ru-RU"/>
              </w:rPr>
              <w:t>0</w:t>
            </w:r>
            <w:r w:rsidR="007042D5" w:rsidRPr="00F86A83">
              <w:rPr>
                <w:sz w:val="22"/>
                <w:szCs w:val="22"/>
              </w:rPr>
              <w:t>.0</w:t>
            </w:r>
            <w:r w:rsidR="004757B6">
              <w:rPr>
                <w:sz w:val="22"/>
                <w:szCs w:val="22"/>
              </w:rPr>
              <w:t>9</w:t>
            </w:r>
            <w:r w:rsidR="007042D5" w:rsidRPr="00F86A83">
              <w:rPr>
                <w:sz w:val="22"/>
                <w:szCs w:val="22"/>
              </w:rPr>
              <w:t xml:space="preserve">.2025 </w:t>
            </w:r>
            <w:proofErr w:type="spellStart"/>
            <w:r w:rsidR="007042D5" w:rsidRPr="00F86A83">
              <w:rPr>
                <w:sz w:val="22"/>
                <w:szCs w:val="22"/>
              </w:rPr>
              <w:t>по</w:t>
            </w:r>
            <w:proofErr w:type="spellEnd"/>
            <w:r w:rsidR="007042D5" w:rsidRPr="00F86A83">
              <w:rPr>
                <w:sz w:val="22"/>
                <w:szCs w:val="22"/>
              </w:rPr>
              <w:t xml:space="preserve"> 30.10.2025</w:t>
            </w:r>
            <w:r w:rsidR="00212222">
              <w:rPr>
                <w:sz w:val="22"/>
                <w:szCs w:val="22"/>
                <w:lang w:val="ru-RU"/>
              </w:rPr>
              <w:t>*</w:t>
            </w:r>
            <w:r w:rsidR="00212222">
              <w:rPr>
                <w:sz w:val="22"/>
                <w:szCs w:val="22"/>
                <w:vertAlign w:val="superscript"/>
                <w:lang w:val="ru-RU"/>
              </w:rPr>
              <w:t>1</w:t>
            </w:r>
          </w:p>
        </w:tc>
      </w:tr>
      <w:tr w:rsidR="007042D5" w:rsidRPr="008451CF" w14:paraId="28E9D190" w14:textId="77777777" w:rsidTr="001E32C5">
        <w:trPr>
          <w:trHeight w:val="570"/>
        </w:trPr>
        <w:tc>
          <w:tcPr>
            <w:tcW w:w="3236" w:type="pct"/>
            <w:tcBorders>
              <w:top w:val="single" w:sz="4" w:space="0" w:color="000000"/>
              <w:bottom w:val="single" w:sz="4" w:space="0" w:color="000000"/>
              <w:right w:val="single" w:sz="4" w:space="0" w:color="000000"/>
            </w:tcBorders>
          </w:tcPr>
          <w:p w14:paraId="71EAEF47" w14:textId="75F07DA8" w:rsidR="007042D5" w:rsidRPr="007042D5" w:rsidRDefault="007042D5" w:rsidP="00513D49">
            <w:pPr>
              <w:rPr>
                <w:lang w:val="ru-RU"/>
              </w:rPr>
            </w:pPr>
            <w:r w:rsidRPr="007042D5">
              <w:rPr>
                <w:sz w:val="22"/>
                <w:szCs w:val="22"/>
                <w:lang w:val="ru-RU"/>
              </w:rPr>
              <w:t>Подготовка уведомления о</w:t>
            </w:r>
            <w:r w:rsidRPr="008451CF">
              <w:rPr>
                <w:sz w:val="22"/>
                <w:szCs w:val="22"/>
              </w:rPr>
              <w:t> </w:t>
            </w:r>
            <w:r w:rsidRPr="007042D5">
              <w:rPr>
                <w:sz w:val="22"/>
                <w:szCs w:val="22"/>
                <w:lang w:val="ru-RU"/>
              </w:rPr>
              <w:t>планируемой хозяйственной и</w:t>
            </w:r>
            <w:r w:rsidRPr="008451CF">
              <w:rPr>
                <w:sz w:val="22"/>
                <w:szCs w:val="22"/>
              </w:rPr>
              <w:t> </w:t>
            </w:r>
            <w:r w:rsidR="00212222">
              <w:rPr>
                <w:sz w:val="22"/>
                <w:szCs w:val="22"/>
                <w:lang w:val="ru-RU"/>
              </w:rPr>
              <w:t>иной деятельности</w:t>
            </w:r>
          </w:p>
        </w:tc>
        <w:tc>
          <w:tcPr>
            <w:tcW w:w="1764" w:type="pct"/>
            <w:tcBorders>
              <w:top w:val="single" w:sz="4" w:space="0" w:color="000000"/>
              <w:bottom w:val="single" w:sz="4" w:space="0" w:color="000000"/>
              <w:right w:val="single" w:sz="4" w:space="0" w:color="000000"/>
            </w:tcBorders>
          </w:tcPr>
          <w:p w14:paraId="5CEA707A" w14:textId="72EC233D" w:rsidR="007042D5" w:rsidRPr="00212222" w:rsidRDefault="00C30F3A" w:rsidP="001E32C5">
            <w:pPr>
              <w:jc w:val="center"/>
              <w:rPr>
                <w:sz w:val="22"/>
                <w:szCs w:val="22"/>
                <w:vertAlign w:val="superscript"/>
                <w:lang w:val="ru-RU"/>
              </w:rPr>
            </w:pPr>
            <w:r>
              <w:rPr>
                <w:sz w:val="22"/>
                <w:szCs w:val="22"/>
                <w:lang w:val="ru-RU"/>
              </w:rPr>
              <w:t>н</w:t>
            </w:r>
            <w:r w:rsidR="007042D5" w:rsidRPr="00F86A83">
              <w:rPr>
                <w:sz w:val="22"/>
                <w:szCs w:val="22"/>
              </w:rPr>
              <w:t xml:space="preserve">е </w:t>
            </w:r>
            <w:proofErr w:type="spellStart"/>
            <w:r w:rsidR="007042D5" w:rsidRPr="00F86A83">
              <w:rPr>
                <w:sz w:val="22"/>
                <w:szCs w:val="22"/>
              </w:rPr>
              <w:t>требуется</w:t>
            </w:r>
            <w:proofErr w:type="spellEnd"/>
            <w:r w:rsidR="00212222">
              <w:rPr>
                <w:sz w:val="22"/>
                <w:szCs w:val="22"/>
                <w:lang w:val="ru-RU"/>
              </w:rPr>
              <w:t>*</w:t>
            </w:r>
            <w:r w:rsidR="00212222">
              <w:rPr>
                <w:sz w:val="22"/>
                <w:szCs w:val="22"/>
                <w:vertAlign w:val="superscript"/>
                <w:lang w:val="ru-RU"/>
              </w:rPr>
              <w:t>2</w:t>
            </w:r>
          </w:p>
        </w:tc>
      </w:tr>
      <w:tr w:rsidR="007042D5" w:rsidRPr="008451CF" w14:paraId="5856DCC7" w14:textId="77777777" w:rsidTr="001E32C5">
        <w:trPr>
          <w:trHeight w:val="170"/>
        </w:trPr>
        <w:tc>
          <w:tcPr>
            <w:tcW w:w="3236" w:type="pct"/>
            <w:tcBorders>
              <w:top w:val="single" w:sz="4" w:space="0" w:color="000000"/>
              <w:bottom w:val="single" w:sz="4" w:space="0" w:color="000000"/>
              <w:right w:val="single" w:sz="4" w:space="0" w:color="000000"/>
            </w:tcBorders>
          </w:tcPr>
          <w:p w14:paraId="2D19419A" w14:textId="3AB8B0B2" w:rsidR="007042D5" w:rsidRPr="007042D5" w:rsidRDefault="007042D5" w:rsidP="00513D49">
            <w:pPr>
              <w:rPr>
                <w:lang w:val="ru-RU"/>
              </w:rPr>
            </w:pPr>
            <w:r w:rsidRPr="007042D5">
              <w:rPr>
                <w:sz w:val="22"/>
                <w:szCs w:val="22"/>
                <w:lang w:val="ru-RU"/>
              </w:rPr>
              <w:t>Направление уведомления о</w:t>
            </w:r>
            <w:r w:rsidRPr="008451CF">
              <w:rPr>
                <w:sz w:val="22"/>
                <w:szCs w:val="22"/>
              </w:rPr>
              <w:t> </w:t>
            </w:r>
            <w:r w:rsidRPr="007042D5">
              <w:rPr>
                <w:sz w:val="22"/>
                <w:szCs w:val="22"/>
                <w:lang w:val="ru-RU"/>
              </w:rPr>
              <w:t>планируемой хозяйственной и</w:t>
            </w:r>
            <w:r w:rsidRPr="008451CF">
              <w:rPr>
                <w:sz w:val="22"/>
                <w:szCs w:val="22"/>
              </w:rPr>
              <w:t> </w:t>
            </w:r>
            <w:r w:rsidRPr="007042D5">
              <w:rPr>
                <w:sz w:val="22"/>
                <w:szCs w:val="22"/>
                <w:lang w:val="ru-RU"/>
              </w:rPr>
              <w:t>иной деятельности и</w:t>
            </w:r>
            <w:r w:rsidRPr="008451CF">
              <w:rPr>
                <w:sz w:val="22"/>
                <w:szCs w:val="22"/>
              </w:rPr>
              <w:t> </w:t>
            </w:r>
            <w:r w:rsidRPr="007042D5">
              <w:rPr>
                <w:sz w:val="22"/>
                <w:szCs w:val="22"/>
                <w:lang w:val="ru-RU"/>
              </w:rPr>
              <w:t>программы проведе</w:t>
            </w:r>
            <w:r w:rsidR="00212222">
              <w:rPr>
                <w:sz w:val="22"/>
                <w:szCs w:val="22"/>
                <w:lang w:val="ru-RU"/>
              </w:rPr>
              <w:t>ния ОВОС затрагиваемым сторонам</w:t>
            </w:r>
          </w:p>
        </w:tc>
        <w:tc>
          <w:tcPr>
            <w:tcW w:w="1764" w:type="pct"/>
            <w:tcBorders>
              <w:top w:val="single" w:sz="4" w:space="0" w:color="000000"/>
              <w:bottom w:val="single" w:sz="4" w:space="0" w:color="000000"/>
              <w:right w:val="single" w:sz="4" w:space="0" w:color="000000"/>
            </w:tcBorders>
          </w:tcPr>
          <w:p w14:paraId="3CF684F1" w14:textId="68BC930B" w:rsidR="007042D5" w:rsidRPr="00212222" w:rsidRDefault="00C30F3A" w:rsidP="001E32C5">
            <w:pPr>
              <w:jc w:val="center"/>
              <w:rPr>
                <w:sz w:val="22"/>
                <w:szCs w:val="22"/>
                <w:vertAlign w:val="superscript"/>
                <w:lang w:val="ru-RU"/>
              </w:rPr>
            </w:pPr>
            <w:r>
              <w:rPr>
                <w:sz w:val="22"/>
                <w:szCs w:val="22"/>
                <w:lang w:val="ru-RU"/>
              </w:rPr>
              <w:t>н</w:t>
            </w:r>
            <w:r w:rsidR="007042D5" w:rsidRPr="00F86A83">
              <w:rPr>
                <w:sz w:val="22"/>
                <w:szCs w:val="22"/>
              </w:rPr>
              <w:t xml:space="preserve">е </w:t>
            </w:r>
            <w:proofErr w:type="spellStart"/>
            <w:r w:rsidR="007042D5" w:rsidRPr="00F86A83">
              <w:rPr>
                <w:sz w:val="22"/>
                <w:szCs w:val="22"/>
              </w:rPr>
              <w:t>требуется</w:t>
            </w:r>
            <w:proofErr w:type="spellEnd"/>
            <w:r w:rsidR="00212222">
              <w:rPr>
                <w:sz w:val="22"/>
                <w:szCs w:val="22"/>
                <w:lang w:val="ru-RU"/>
              </w:rPr>
              <w:t>*</w:t>
            </w:r>
            <w:r w:rsidR="00212222">
              <w:rPr>
                <w:sz w:val="22"/>
                <w:szCs w:val="22"/>
                <w:vertAlign w:val="superscript"/>
                <w:lang w:val="ru-RU"/>
              </w:rPr>
              <w:t>2</w:t>
            </w:r>
          </w:p>
        </w:tc>
      </w:tr>
      <w:tr w:rsidR="007042D5" w:rsidRPr="008451CF" w14:paraId="2810DD04" w14:textId="77777777" w:rsidTr="001E32C5">
        <w:trPr>
          <w:trHeight w:val="170"/>
        </w:trPr>
        <w:tc>
          <w:tcPr>
            <w:tcW w:w="3236" w:type="pct"/>
            <w:tcBorders>
              <w:top w:val="single" w:sz="4" w:space="0" w:color="000000"/>
              <w:bottom w:val="single" w:sz="4" w:space="0" w:color="000000"/>
              <w:right w:val="single" w:sz="4" w:space="0" w:color="000000"/>
            </w:tcBorders>
          </w:tcPr>
          <w:p w14:paraId="1760A639" w14:textId="77777777" w:rsidR="007042D5" w:rsidRPr="008451CF" w:rsidRDefault="007042D5" w:rsidP="00513D49">
            <w:proofErr w:type="spellStart"/>
            <w:r w:rsidRPr="008451CF">
              <w:rPr>
                <w:sz w:val="22"/>
                <w:szCs w:val="22"/>
              </w:rPr>
              <w:t>Подготовка</w:t>
            </w:r>
            <w:proofErr w:type="spellEnd"/>
            <w:r w:rsidRPr="008451CF">
              <w:rPr>
                <w:sz w:val="22"/>
                <w:szCs w:val="22"/>
              </w:rPr>
              <w:t xml:space="preserve"> </w:t>
            </w:r>
            <w:proofErr w:type="spellStart"/>
            <w:r w:rsidRPr="008451CF">
              <w:rPr>
                <w:sz w:val="22"/>
                <w:szCs w:val="22"/>
              </w:rPr>
              <w:t>отчета</w:t>
            </w:r>
            <w:proofErr w:type="spellEnd"/>
            <w:r w:rsidRPr="008451CF">
              <w:rPr>
                <w:sz w:val="22"/>
                <w:szCs w:val="22"/>
              </w:rPr>
              <w:t xml:space="preserve"> </w:t>
            </w:r>
            <w:proofErr w:type="spellStart"/>
            <w:r w:rsidRPr="008451CF">
              <w:rPr>
                <w:sz w:val="22"/>
                <w:szCs w:val="22"/>
              </w:rPr>
              <w:t>об</w:t>
            </w:r>
            <w:proofErr w:type="spellEnd"/>
            <w:r w:rsidRPr="008451CF">
              <w:rPr>
                <w:sz w:val="22"/>
                <w:szCs w:val="22"/>
              </w:rPr>
              <w:t> ОВОС</w:t>
            </w:r>
          </w:p>
        </w:tc>
        <w:tc>
          <w:tcPr>
            <w:tcW w:w="1764" w:type="pct"/>
            <w:tcBorders>
              <w:top w:val="single" w:sz="4" w:space="0" w:color="000000"/>
              <w:bottom w:val="single" w:sz="4" w:space="0" w:color="000000"/>
              <w:right w:val="single" w:sz="4" w:space="0" w:color="000000"/>
            </w:tcBorders>
          </w:tcPr>
          <w:p w14:paraId="71D589B5" w14:textId="04F508E1" w:rsidR="007042D5" w:rsidRPr="00F86A83" w:rsidRDefault="003305F6" w:rsidP="001B0F26">
            <w:pPr>
              <w:jc w:val="center"/>
              <w:rPr>
                <w:sz w:val="22"/>
                <w:szCs w:val="22"/>
              </w:rPr>
            </w:pPr>
            <w:r>
              <w:rPr>
                <w:sz w:val="22"/>
                <w:szCs w:val="22"/>
              </w:rPr>
              <w:t>с</w:t>
            </w:r>
            <w:r w:rsidR="007042D5" w:rsidRPr="00F86A83">
              <w:rPr>
                <w:sz w:val="22"/>
                <w:szCs w:val="22"/>
              </w:rPr>
              <w:t xml:space="preserve"> 01.07.2025 </w:t>
            </w:r>
            <w:proofErr w:type="spellStart"/>
            <w:r w:rsidR="007042D5" w:rsidRPr="00F86A83">
              <w:rPr>
                <w:sz w:val="22"/>
                <w:szCs w:val="22"/>
              </w:rPr>
              <w:t>по</w:t>
            </w:r>
            <w:proofErr w:type="spellEnd"/>
            <w:r w:rsidR="007042D5" w:rsidRPr="00F86A83">
              <w:rPr>
                <w:sz w:val="22"/>
                <w:szCs w:val="22"/>
              </w:rPr>
              <w:t xml:space="preserve">  01.0</w:t>
            </w:r>
            <w:r w:rsidR="001B0F26">
              <w:rPr>
                <w:sz w:val="22"/>
                <w:szCs w:val="22"/>
                <w:lang w:val="ru-RU"/>
              </w:rPr>
              <w:t>8</w:t>
            </w:r>
            <w:r w:rsidR="007042D5" w:rsidRPr="00F86A83">
              <w:rPr>
                <w:sz w:val="22"/>
                <w:szCs w:val="22"/>
              </w:rPr>
              <w:t>.2025</w:t>
            </w:r>
          </w:p>
        </w:tc>
      </w:tr>
      <w:tr w:rsidR="007042D5" w:rsidRPr="00C30F3A" w14:paraId="13FD50C9" w14:textId="77777777" w:rsidTr="001E32C5">
        <w:trPr>
          <w:trHeight w:val="170"/>
        </w:trPr>
        <w:tc>
          <w:tcPr>
            <w:tcW w:w="3236" w:type="pct"/>
            <w:tcBorders>
              <w:top w:val="single" w:sz="4" w:space="0" w:color="000000"/>
              <w:bottom w:val="single" w:sz="4" w:space="0" w:color="000000"/>
              <w:right w:val="single" w:sz="4" w:space="0" w:color="000000"/>
            </w:tcBorders>
          </w:tcPr>
          <w:p w14:paraId="29FBAA76" w14:textId="77777777" w:rsidR="007042D5" w:rsidRPr="007042D5" w:rsidRDefault="007042D5" w:rsidP="00513D49">
            <w:pPr>
              <w:rPr>
                <w:lang w:val="ru-RU"/>
              </w:rPr>
            </w:pPr>
            <w:r w:rsidRPr="007042D5">
              <w:rPr>
                <w:sz w:val="22"/>
                <w:szCs w:val="22"/>
                <w:lang w:val="ru-RU"/>
              </w:rPr>
              <w:t>Направление отчета об</w:t>
            </w:r>
            <w:r w:rsidRPr="008451CF">
              <w:rPr>
                <w:sz w:val="22"/>
                <w:szCs w:val="22"/>
              </w:rPr>
              <w:t> </w:t>
            </w:r>
            <w:r w:rsidRPr="007042D5">
              <w:rPr>
                <w:sz w:val="22"/>
                <w:szCs w:val="22"/>
                <w:lang w:val="ru-RU"/>
              </w:rPr>
              <w:t>ОВОС затрагиваемым сторонам*</w:t>
            </w:r>
          </w:p>
        </w:tc>
        <w:tc>
          <w:tcPr>
            <w:tcW w:w="1764" w:type="pct"/>
            <w:tcBorders>
              <w:top w:val="single" w:sz="4" w:space="0" w:color="000000"/>
              <w:bottom w:val="single" w:sz="4" w:space="0" w:color="000000"/>
              <w:right w:val="single" w:sz="4" w:space="0" w:color="000000"/>
            </w:tcBorders>
          </w:tcPr>
          <w:p w14:paraId="36C739B3" w14:textId="4ACD4A0E" w:rsidR="007042D5" w:rsidRPr="009C0BD6" w:rsidRDefault="009C0BD6" w:rsidP="001E32C5">
            <w:pPr>
              <w:jc w:val="center"/>
              <w:rPr>
                <w:sz w:val="22"/>
                <w:szCs w:val="22"/>
                <w:vertAlign w:val="superscript"/>
                <w:lang w:val="ru-RU"/>
              </w:rPr>
            </w:pPr>
            <w:r>
              <w:rPr>
                <w:sz w:val="22"/>
                <w:szCs w:val="22"/>
                <w:lang w:val="ru-RU"/>
              </w:rPr>
              <w:t>не требуется *</w:t>
            </w:r>
            <w:r>
              <w:rPr>
                <w:sz w:val="22"/>
                <w:szCs w:val="22"/>
                <w:vertAlign w:val="superscript"/>
                <w:lang w:val="ru-RU"/>
              </w:rPr>
              <w:t>2</w:t>
            </w:r>
          </w:p>
        </w:tc>
      </w:tr>
      <w:tr w:rsidR="007042D5" w:rsidRPr="008451CF" w14:paraId="589A6B63" w14:textId="77777777" w:rsidTr="001E32C5">
        <w:trPr>
          <w:trHeight w:val="170"/>
        </w:trPr>
        <w:tc>
          <w:tcPr>
            <w:tcW w:w="3236" w:type="pct"/>
            <w:tcBorders>
              <w:top w:val="single" w:sz="4" w:space="0" w:color="000000"/>
              <w:bottom w:val="single" w:sz="4" w:space="0" w:color="000000"/>
              <w:right w:val="single" w:sz="4" w:space="0" w:color="000000"/>
            </w:tcBorders>
          </w:tcPr>
          <w:p w14:paraId="3CF2FB1C" w14:textId="5CFAD96E" w:rsidR="007042D5" w:rsidRPr="00C30F3A" w:rsidRDefault="007042D5" w:rsidP="00C30F3A">
            <w:pPr>
              <w:rPr>
                <w:lang w:val="ru-RU"/>
              </w:rPr>
            </w:pPr>
            <w:r w:rsidRPr="007042D5">
              <w:rPr>
                <w:sz w:val="22"/>
                <w:szCs w:val="22"/>
                <w:lang w:val="ru-RU"/>
              </w:rPr>
              <w:t>Проведение общественных обсуждений на</w:t>
            </w:r>
            <w:r w:rsidRPr="008451CF">
              <w:rPr>
                <w:sz w:val="22"/>
                <w:szCs w:val="22"/>
              </w:rPr>
              <w:t> </w:t>
            </w:r>
            <w:r w:rsidRPr="007042D5">
              <w:rPr>
                <w:sz w:val="22"/>
                <w:szCs w:val="22"/>
                <w:lang w:val="ru-RU"/>
              </w:rPr>
              <w:t>территории:</w:t>
            </w:r>
            <w:r w:rsidRPr="007042D5">
              <w:rPr>
                <w:sz w:val="22"/>
                <w:szCs w:val="22"/>
                <w:lang w:val="ru-RU"/>
              </w:rPr>
              <w:br/>
              <w:t>Республики Беларусь</w:t>
            </w:r>
            <w:r w:rsidRPr="007042D5">
              <w:rPr>
                <w:sz w:val="22"/>
                <w:szCs w:val="22"/>
                <w:lang w:val="ru-RU"/>
              </w:rPr>
              <w:br/>
            </w:r>
            <w:r w:rsidRPr="00C30F3A">
              <w:rPr>
                <w:sz w:val="22"/>
                <w:szCs w:val="22"/>
                <w:lang w:val="ru-RU"/>
              </w:rPr>
              <w:t>затрагиваемых сторон*</w:t>
            </w:r>
          </w:p>
        </w:tc>
        <w:tc>
          <w:tcPr>
            <w:tcW w:w="1764" w:type="pct"/>
            <w:tcBorders>
              <w:top w:val="single" w:sz="4" w:space="0" w:color="000000"/>
              <w:bottom w:val="single" w:sz="4" w:space="0" w:color="000000"/>
              <w:right w:val="single" w:sz="4" w:space="0" w:color="000000"/>
            </w:tcBorders>
          </w:tcPr>
          <w:p w14:paraId="509826C8" w14:textId="77777777" w:rsidR="007042D5" w:rsidRPr="00C30F3A" w:rsidRDefault="007042D5" w:rsidP="001E32C5">
            <w:pPr>
              <w:jc w:val="center"/>
              <w:rPr>
                <w:sz w:val="22"/>
                <w:szCs w:val="22"/>
                <w:lang w:val="ru-RU"/>
              </w:rPr>
            </w:pPr>
          </w:p>
          <w:p w14:paraId="48E56AC0" w14:textId="7ADABFD5" w:rsidR="007042D5" w:rsidRPr="00F86A83" w:rsidRDefault="003305F6" w:rsidP="001E32C5">
            <w:pPr>
              <w:jc w:val="center"/>
              <w:rPr>
                <w:sz w:val="22"/>
                <w:szCs w:val="22"/>
              </w:rPr>
            </w:pPr>
            <w:r>
              <w:rPr>
                <w:sz w:val="22"/>
                <w:szCs w:val="22"/>
              </w:rPr>
              <w:t>с</w:t>
            </w:r>
            <w:r w:rsidR="00C30F3A">
              <w:rPr>
                <w:sz w:val="22"/>
                <w:szCs w:val="22"/>
              </w:rPr>
              <w:t xml:space="preserve"> </w:t>
            </w:r>
            <w:r w:rsidR="00C30F3A">
              <w:rPr>
                <w:sz w:val="22"/>
                <w:szCs w:val="22"/>
                <w:lang w:val="ru-RU"/>
              </w:rPr>
              <w:t>17</w:t>
            </w:r>
            <w:r w:rsidR="007042D5" w:rsidRPr="00F86A83">
              <w:rPr>
                <w:sz w:val="22"/>
                <w:szCs w:val="22"/>
              </w:rPr>
              <w:t>.0</w:t>
            </w:r>
            <w:r w:rsidR="006E652E">
              <w:rPr>
                <w:sz w:val="22"/>
                <w:szCs w:val="22"/>
                <w:lang w:val="ru-RU"/>
              </w:rPr>
              <w:t>9</w:t>
            </w:r>
            <w:r w:rsidR="001B0F26">
              <w:rPr>
                <w:sz w:val="22"/>
                <w:szCs w:val="22"/>
              </w:rPr>
              <w:t xml:space="preserve">.2025 </w:t>
            </w:r>
            <w:proofErr w:type="spellStart"/>
            <w:r w:rsidR="001B0F26">
              <w:rPr>
                <w:sz w:val="22"/>
                <w:szCs w:val="22"/>
              </w:rPr>
              <w:t>по</w:t>
            </w:r>
            <w:proofErr w:type="spellEnd"/>
            <w:r w:rsidR="001B0F26">
              <w:rPr>
                <w:sz w:val="22"/>
                <w:szCs w:val="22"/>
              </w:rPr>
              <w:t xml:space="preserve"> 30</w:t>
            </w:r>
            <w:r w:rsidR="007042D5" w:rsidRPr="00F86A83">
              <w:rPr>
                <w:sz w:val="22"/>
                <w:szCs w:val="22"/>
              </w:rPr>
              <w:t>.1</w:t>
            </w:r>
            <w:r w:rsidR="00C30F3A">
              <w:rPr>
                <w:sz w:val="22"/>
                <w:szCs w:val="22"/>
                <w:lang w:val="ru-RU"/>
              </w:rPr>
              <w:t>0</w:t>
            </w:r>
            <w:r w:rsidR="007042D5" w:rsidRPr="00F86A83">
              <w:rPr>
                <w:sz w:val="22"/>
                <w:szCs w:val="22"/>
              </w:rPr>
              <w:t>.2025</w:t>
            </w:r>
          </w:p>
          <w:p w14:paraId="243D23FD" w14:textId="076B54A8" w:rsidR="007042D5" w:rsidRPr="001E32C5" w:rsidRDefault="003305F6" w:rsidP="001E32C5">
            <w:pPr>
              <w:jc w:val="center"/>
              <w:rPr>
                <w:sz w:val="22"/>
                <w:szCs w:val="22"/>
                <w:vertAlign w:val="superscript"/>
                <w:lang w:val="ru-RU"/>
              </w:rPr>
            </w:pPr>
            <w:proofErr w:type="spellStart"/>
            <w:r>
              <w:rPr>
                <w:sz w:val="22"/>
                <w:szCs w:val="22"/>
              </w:rPr>
              <w:t>н</w:t>
            </w:r>
            <w:r w:rsidR="007042D5" w:rsidRPr="00F86A83">
              <w:rPr>
                <w:sz w:val="22"/>
                <w:szCs w:val="22"/>
              </w:rPr>
              <w:t>е</w:t>
            </w:r>
            <w:proofErr w:type="spellEnd"/>
            <w:r w:rsidR="007042D5" w:rsidRPr="00F86A83">
              <w:rPr>
                <w:sz w:val="22"/>
                <w:szCs w:val="22"/>
              </w:rPr>
              <w:t xml:space="preserve"> </w:t>
            </w:r>
            <w:proofErr w:type="spellStart"/>
            <w:r w:rsidR="007042D5" w:rsidRPr="00F86A83">
              <w:rPr>
                <w:sz w:val="22"/>
                <w:szCs w:val="22"/>
              </w:rPr>
              <w:t>требуется</w:t>
            </w:r>
            <w:proofErr w:type="spellEnd"/>
            <w:r w:rsidR="007042D5" w:rsidRPr="00F86A83">
              <w:rPr>
                <w:sz w:val="22"/>
                <w:szCs w:val="22"/>
              </w:rPr>
              <w:t>*</w:t>
            </w:r>
            <w:r w:rsidR="001E32C5">
              <w:rPr>
                <w:sz w:val="22"/>
                <w:szCs w:val="22"/>
                <w:vertAlign w:val="superscript"/>
                <w:lang w:val="ru-RU"/>
              </w:rPr>
              <w:t>2</w:t>
            </w:r>
          </w:p>
        </w:tc>
      </w:tr>
      <w:tr w:rsidR="007042D5" w:rsidRPr="008451CF" w14:paraId="493B67C8" w14:textId="77777777" w:rsidTr="001E32C5">
        <w:trPr>
          <w:trHeight w:val="170"/>
        </w:trPr>
        <w:tc>
          <w:tcPr>
            <w:tcW w:w="3236" w:type="pct"/>
            <w:tcBorders>
              <w:top w:val="single" w:sz="4" w:space="0" w:color="000000"/>
              <w:bottom w:val="single" w:sz="4" w:space="0" w:color="000000"/>
              <w:right w:val="single" w:sz="4" w:space="0" w:color="000000"/>
            </w:tcBorders>
          </w:tcPr>
          <w:p w14:paraId="3716A3EF" w14:textId="77777777" w:rsidR="007042D5" w:rsidRPr="007042D5" w:rsidRDefault="007042D5" w:rsidP="00513D49">
            <w:pPr>
              <w:rPr>
                <w:lang w:val="ru-RU"/>
              </w:rPr>
            </w:pPr>
            <w:r w:rsidRPr="007042D5">
              <w:rPr>
                <w:sz w:val="22"/>
                <w:szCs w:val="22"/>
                <w:lang w:val="ru-RU"/>
              </w:rPr>
              <w:t>Проведение консультации по</w:t>
            </w:r>
            <w:r w:rsidRPr="008451CF">
              <w:rPr>
                <w:sz w:val="22"/>
                <w:szCs w:val="22"/>
              </w:rPr>
              <w:t> </w:t>
            </w:r>
            <w:r w:rsidRPr="007042D5">
              <w:rPr>
                <w:sz w:val="22"/>
                <w:szCs w:val="22"/>
                <w:lang w:val="ru-RU"/>
              </w:rPr>
              <w:t>замечаниям затрагиваемых сторон*</w:t>
            </w:r>
          </w:p>
        </w:tc>
        <w:tc>
          <w:tcPr>
            <w:tcW w:w="1764" w:type="pct"/>
            <w:tcBorders>
              <w:top w:val="single" w:sz="4" w:space="0" w:color="000000"/>
              <w:bottom w:val="single" w:sz="4" w:space="0" w:color="000000"/>
              <w:right w:val="single" w:sz="4" w:space="0" w:color="000000"/>
            </w:tcBorders>
          </w:tcPr>
          <w:p w14:paraId="7A9BE209" w14:textId="3B9B603D" w:rsidR="007042D5" w:rsidRPr="001E32C5" w:rsidRDefault="003305F6" w:rsidP="001E32C5">
            <w:pPr>
              <w:jc w:val="center"/>
              <w:rPr>
                <w:sz w:val="22"/>
                <w:szCs w:val="22"/>
                <w:vertAlign w:val="superscript"/>
                <w:lang w:val="ru-RU"/>
              </w:rPr>
            </w:pPr>
            <w:proofErr w:type="spellStart"/>
            <w:r>
              <w:rPr>
                <w:sz w:val="22"/>
                <w:szCs w:val="22"/>
              </w:rPr>
              <w:t>н</w:t>
            </w:r>
            <w:r w:rsidR="007042D5" w:rsidRPr="00F86A83">
              <w:rPr>
                <w:sz w:val="22"/>
                <w:szCs w:val="22"/>
              </w:rPr>
              <w:t>е</w:t>
            </w:r>
            <w:proofErr w:type="spellEnd"/>
            <w:r w:rsidR="007042D5" w:rsidRPr="00F86A83">
              <w:rPr>
                <w:sz w:val="22"/>
                <w:szCs w:val="22"/>
              </w:rPr>
              <w:t xml:space="preserve"> </w:t>
            </w:r>
            <w:proofErr w:type="spellStart"/>
            <w:r w:rsidR="007042D5" w:rsidRPr="00F86A83">
              <w:rPr>
                <w:sz w:val="22"/>
                <w:szCs w:val="22"/>
              </w:rPr>
              <w:t>требуется</w:t>
            </w:r>
            <w:proofErr w:type="spellEnd"/>
            <w:r w:rsidR="007042D5" w:rsidRPr="00F86A83">
              <w:rPr>
                <w:sz w:val="22"/>
                <w:szCs w:val="22"/>
              </w:rPr>
              <w:t>*</w:t>
            </w:r>
            <w:r w:rsidR="001E32C5">
              <w:rPr>
                <w:sz w:val="22"/>
                <w:szCs w:val="22"/>
                <w:vertAlign w:val="superscript"/>
                <w:lang w:val="ru-RU"/>
              </w:rPr>
              <w:t>2</w:t>
            </w:r>
          </w:p>
        </w:tc>
      </w:tr>
      <w:tr w:rsidR="007042D5" w:rsidRPr="001B0F26" w14:paraId="7B0D8F38" w14:textId="77777777" w:rsidTr="001E32C5">
        <w:trPr>
          <w:trHeight w:val="170"/>
        </w:trPr>
        <w:tc>
          <w:tcPr>
            <w:tcW w:w="3236" w:type="pct"/>
            <w:tcBorders>
              <w:top w:val="single" w:sz="4" w:space="0" w:color="000000"/>
              <w:bottom w:val="single" w:sz="4" w:space="0" w:color="000000"/>
              <w:right w:val="single" w:sz="4" w:space="0" w:color="000000"/>
            </w:tcBorders>
          </w:tcPr>
          <w:p w14:paraId="07094EE2" w14:textId="77777777" w:rsidR="007042D5" w:rsidRPr="007042D5" w:rsidRDefault="007042D5" w:rsidP="00513D49">
            <w:pPr>
              <w:rPr>
                <w:lang w:val="ru-RU"/>
              </w:rPr>
            </w:pPr>
            <w:r w:rsidRPr="007042D5">
              <w:rPr>
                <w:sz w:val="22"/>
                <w:szCs w:val="22"/>
                <w:lang w:val="ru-RU"/>
              </w:rPr>
              <w:t>Проведение собрания по</w:t>
            </w:r>
            <w:r w:rsidRPr="008451CF">
              <w:rPr>
                <w:sz w:val="22"/>
                <w:szCs w:val="22"/>
              </w:rPr>
              <w:t> </w:t>
            </w:r>
            <w:r w:rsidRPr="007042D5">
              <w:rPr>
                <w:sz w:val="22"/>
                <w:szCs w:val="22"/>
                <w:lang w:val="ru-RU"/>
              </w:rPr>
              <w:t>обсуждению отчета об</w:t>
            </w:r>
            <w:r w:rsidRPr="008451CF">
              <w:rPr>
                <w:sz w:val="22"/>
                <w:szCs w:val="22"/>
              </w:rPr>
              <w:t> </w:t>
            </w:r>
            <w:r w:rsidRPr="007042D5">
              <w:rPr>
                <w:sz w:val="22"/>
                <w:szCs w:val="22"/>
                <w:lang w:val="ru-RU"/>
              </w:rPr>
              <w:t>ОВОС</w:t>
            </w:r>
          </w:p>
        </w:tc>
        <w:tc>
          <w:tcPr>
            <w:tcW w:w="1764" w:type="pct"/>
            <w:tcBorders>
              <w:top w:val="single" w:sz="4" w:space="0" w:color="000000"/>
              <w:bottom w:val="single" w:sz="4" w:space="0" w:color="000000"/>
              <w:right w:val="single" w:sz="4" w:space="0" w:color="000000"/>
            </w:tcBorders>
          </w:tcPr>
          <w:p w14:paraId="0B23E4CF" w14:textId="2F1CC085" w:rsidR="001E32C5" w:rsidRPr="001B0F26" w:rsidRDefault="001B0F26" w:rsidP="001B0F26">
            <w:pPr>
              <w:jc w:val="center"/>
              <w:rPr>
                <w:sz w:val="22"/>
                <w:szCs w:val="22"/>
                <w:vertAlign w:val="superscript"/>
                <w:lang w:val="ru-RU"/>
              </w:rPr>
            </w:pPr>
            <w:r>
              <w:rPr>
                <w:sz w:val="22"/>
                <w:szCs w:val="22"/>
                <w:lang w:val="ru-RU"/>
              </w:rPr>
              <w:t xml:space="preserve"> с 01.10</w:t>
            </w:r>
            <w:r w:rsidRPr="001B0F26">
              <w:rPr>
                <w:sz w:val="22"/>
                <w:szCs w:val="22"/>
                <w:lang w:val="ru-RU"/>
              </w:rPr>
              <w:t>.2025 по  30.11.2025</w:t>
            </w:r>
            <w:r w:rsidR="001E32C5">
              <w:rPr>
                <w:sz w:val="22"/>
                <w:szCs w:val="22"/>
                <w:lang w:val="ru-RU"/>
              </w:rPr>
              <w:t>*</w:t>
            </w:r>
            <w:r w:rsidR="001E32C5">
              <w:rPr>
                <w:sz w:val="22"/>
                <w:szCs w:val="22"/>
                <w:vertAlign w:val="superscript"/>
                <w:lang w:val="ru-RU"/>
              </w:rPr>
              <w:t>3</w:t>
            </w:r>
          </w:p>
        </w:tc>
      </w:tr>
      <w:tr w:rsidR="007042D5" w:rsidRPr="001B0F26" w14:paraId="5211C9DF" w14:textId="77777777" w:rsidTr="001E32C5">
        <w:trPr>
          <w:trHeight w:val="170"/>
        </w:trPr>
        <w:tc>
          <w:tcPr>
            <w:tcW w:w="3236" w:type="pct"/>
            <w:tcBorders>
              <w:top w:val="single" w:sz="4" w:space="0" w:color="000000"/>
              <w:bottom w:val="single" w:sz="4" w:space="0" w:color="000000"/>
              <w:right w:val="single" w:sz="4" w:space="0" w:color="000000"/>
            </w:tcBorders>
          </w:tcPr>
          <w:p w14:paraId="523C561F" w14:textId="77777777" w:rsidR="007042D5" w:rsidRPr="007042D5" w:rsidRDefault="007042D5" w:rsidP="00513D49">
            <w:pPr>
              <w:rPr>
                <w:lang w:val="ru-RU"/>
              </w:rPr>
            </w:pPr>
            <w:r w:rsidRPr="007042D5">
              <w:rPr>
                <w:sz w:val="22"/>
                <w:szCs w:val="22"/>
                <w:lang w:val="ru-RU"/>
              </w:rPr>
              <w:t>Доработка отчета об</w:t>
            </w:r>
            <w:r w:rsidRPr="008451CF">
              <w:rPr>
                <w:sz w:val="22"/>
                <w:szCs w:val="22"/>
              </w:rPr>
              <w:t> </w:t>
            </w:r>
            <w:r w:rsidRPr="007042D5">
              <w:rPr>
                <w:sz w:val="22"/>
                <w:szCs w:val="22"/>
                <w:lang w:val="ru-RU"/>
              </w:rPr>
              <w:t>ОВОС по</w:t>
            </w:r>
            <w:r w:rsidRPr="008451CF">
              <w:rPr>
                <w:sz w:val="22"/>
                <w:szCs w:val="22"/>
              </w:rPr>
              <w:t> </w:t>
            </w:r>
            <w:r w:rsidRPr="007042D5">
              <w:rPr>
                <w:sz w:val="22"/>
                <w:szCs w:val="22"/>
                <w:lang w:val="ru-RU"/>
              </w:rPr>
              <w:t>замечаниям</w:t>
            </w:r>
          </w:p>
        </w:tc>
        <w:tc>
          <w:tcPr>
            <w:tcW w:w="1764" w:type="pct"/>
            <w:tcBorders>
              <w:top w:val="single" w:sz="4" w:space="0" w:color="000000"/>
              <w:bottom w:val="single" w:sz="4" w:space="0" w:color="000000"/>
              <w:right w:val="single" w:sz="4" w:space="0" w:color="000000"/>
            </w:tcBorders>
          </w:tcPr>
          <w:p w14:paraId="6FC0C9FC" w14:textId="5B221571" w:rsidR="007042D5" w:rsidRPr="001E32C5" w:rsidRDefault="001B0F26" w:rsidP="001B0F26">
            <w:pPr>
              <w:jc w:val="center"/>
              <w:rPr>
                <w:sz w:val="22"/>
                <w:szCs w:val="22"/>
                <w:vertAlign w:val="superscript"/>
                <w:lang w:val="ru-RU"/>
              </w:rPr>
            </w:pPr>
            <w:r>
              <w:rPr>
                <w:sz w:val="22"/>
                <w:szCs w:val="22"/>
              </w:rPr>
              <w:t>c</w:t>
            </w:r>
            <w:r w:rsidRPr="001B0F26">
              <w:rPr>
                <w:sz w:val="22"/>
                <w:szCs w:val="22"/>
                <w:lang w:val="ru-RU"/>
              </w:rPr>
              <w:t xml:space="preserve"> </w:t>
            </w:r>
            <w:r>
              <w:rPr>
                <w:sz w:val="22"/>
                <w:szCs w:val="22"/>
                <w:lang w:val="ru-RU"/>
              </w:rPr>
              <w:t>17.</w:t>
            </w:r>
            <w:r w:rsidRPr="001B0F26">
              <w:rPr>
                <w:sz w:val="22"/>
                <w:szCs w:val="22"/>
                <w:lang w:val="ru-RU"/>
              </w:rPr>
              <w:t>09.</w:t>
            </w:r>
            <w:r w:rsidR="001E32C5">
              <w:rPr>
                <w:sz w:val="22"/>
                <w:szCs w:val="22"/>
                <w:lang w:val="ru-RU"/>
              </w:rPr>
              <w:t>2025</w:t>
            </w:r>
            <w:r w:rsidRPr="001B0F26">
              <w:rPr>
                <w:sz w:val="22"/>
                <w:szCs w:val="22"/>
                <w:lang w:val="ru-RU"/>
              </w:rPr>
              <w:t xml:space="preserve"> </w:t>
            </w:r>
            <w:r>
              <w:rPr>
                <w:sz w:val="22"/>
                <w:szCs w:val="22"/>
                <w:lang w:val="ru-RU"/>
              </w:rPr>
              <w:t>по 15.12.</w:t>
            </w:r>
            <w:r w:rsidRPr="001B0F26">
              <w:rPr>
                <w:sz w:val="22"/>
                <w:szCs w:val="22"/>
                <w:lang w:val="ru-RU"/>
              </w:rPr>
              <w:t>2025</w:t>
            </w:r>
            <w:r w:rsidR="001E32C5">
              <w:rPr>
                <w:sz w:val="22"/>
                <w:szCs w:val="22"/>
                <w:lang w:val="ru-RU"/>
              </w:rPr>
              <w:t>*</w:t>
            </w:r>
            <w:r w:rsidR="001E32C5">
              <w:rPr>
                <w:sz w:val="22"/>
                <w:szCs w:val="22"/>
                <w:vertAlign w:val="superscript"/>
                <w:lang w:val="ru-RU"/>
              </w:rPr>
              <w:t>4</w:t>
            </w:r>
          </w:p>
        </w:tc>
      </w:tr>
      <w:tr w:rsidR="007042D5" w:rsidRPr="001B0F26" w14:paraId="59A1AE2C" w14:textId="77777777" w:rsidTr="001E32C5">
        <w:trPr>
          <w:trHeight w:val="170"/>
        </w:trPr>
        <w:tc>
          <w:tcPr>
            <w:tcW w:w="3236" w:type="pct"/>
            <w:tcBorders>
              <w:top w:val="single" w:sz="4" w:space="0" w:color="000000"/>
              <w:bottom w:val="single" w:sz="4" w:space="0" w:color="000000"/>
              <w:right w:val="single" w:sz="4" w:space="0" w:color="000000"/>
            </w:tcBorders>
          </w:tcPr>
          <w:p w14:paraId="0F7A5DA3" w14:textId="77777777" w:rsidR="007042D5" w:rsidRPr="007042D5" w:rsidRDefault="007042D5" w:rsidP="00513D49">
            <w:pPr>
              <w:rPr>
                <w:lang w:val="ru-RU"/>
              </w:rPr>
            </w:pPr>
            <w:r w:rsidRPr="007042D5">
              <w:rPr>
                <w:sz w:val="22"/>
                <w:szCs w:val="22"/>
                <w:lang w:val="ru-RU"/>
              </w:rPr>
              <w:t>Представление отчета об</w:t>
            </w:r>
            <w:r w:rsidRPr="008451CF">
              <w:rPr>
                <w:sz w:val="22"/>
                <w:szCs w:val="22"/>
              </w:rPr>
              <w:t> </w:t>
            </w:r>
            <w:r w:rsidRPr="007042D5">
              <w:rPr>
                <w:sz w:val="22"/>
                <w:szCs w:val="22"/>
                <w:lang w:val="ru-RU"/>
              </w:rPr>
              <w:t>ОВОС в</w:t>
            </w:r>
            <w:r w:rsidRPr="008451CF">
              <w:rPr>
                <w:sz w:val="22"/>
                <w:szCs w:val="22"/>
              </w:rPr>
              <w:t> </w:t>
            </w:r>
            <w:r w:rsidRPr="007042D5">
              <w:rPr>
                <w:sz w:val="22"/>
                <w:szCs w:val="22"/>
                <w:lang w:val="ru-RU"/>
              </w:rPr>
              <w:t xml:space="preserve">составе </w:t>
            </w:r>
            <w:proofErr w:type="spellStart"/>
            <w:r w:rsidRPr="007042D5">
              <w:rPr>
                <w:sz w:val="22"/>
                <w:szCs w:val="22"/>
                <w:lang w:val="ru-RU"/>
              </w:rPr>
              <w:t>предпроектной</w:t>
            </w:r>
            <w:proofErr w:type="spellEnd"/>
            <w:r w:rsidRPr="007042D5">
              <w:rPr>
                <w:sz w:val="22"/>
                <w:szCs w:val="22"/>
                <w:lang w:val="ru-RU"/>
              </w:rPr>
              <w:t xml:space="preserve"> (</w:t>
            </w:r>
            <w:proofErr w:type="spellStart"/>
            <w:r w:rsidRPr="007042D5">
              <w:rPr>
                <w:sz w:val="22"/>
                <w:szCs w:val="22"/>
                <w:lang w:val="ru-RU"/>
              </w:rPr>
              <w:t>предынвестиционной</w:t>
            </w:r>
            <w:proofErr w:type="spellEnd"/>
            <w:r w:rsidRPr="007042D5">
              <w:rPr>
                <w:sz w:val="22"/>
                <w:szCs w:val="22"/>
                <w:lang w:val="ru-RU"/>
              </w:rPr>
              <w:t>), проектной документации на</w:t>
            </w:r>
            <w:r w:rsidRPr="008451CF">
              <w:rPr>
                <w:sz w:val="22"/>
                <w:szCs w:val="22"/>
              </w:rPr>
              <w:t> </w:t>
            </w:r>
            <w:r w:rsidRPr="007042D5">
              <w:rPr>
                <w:sz w:val="22"/>
                <w:szCs w:val="22"/>
                <w:lang w:val="ru-RU"/>
              </w:rPr>
              <w:t>государственную экологическую экспертизу</w:t>
            </w:r>
          </w:p>
        </w:tc>
        <w:tc>
          <w:tcPr>
            <w:tcW w:w="1764" w:type="pct"/>
            <w:tcBorders>
              <w:top w:val="single" w:sz="4" w:space="0" w:color="000000"/>
              <w:bottom w:val="single" w:sz="4" w:space="0" w:color="000000"/>
              <w:right w:val="single" w:sz="4" w:space="0" w:color="000000"/>
            </w:tcBorders>
          </w:tcPr>
          <w:p w14:paraId="6466DFB9" w14:textId="58E2B3C7" w:rsidR="007042D5" w:rsidRPr="001E32C5" w:rsidRDefault="001B0F26" w:rsidP="001B0F26">
            <w:pPr>
              <w:jc w:val="center"/>
              <w:rPr>
                <w:sz w:val="22"/>
                <w:szCs w:val="22"/>
                <w:vertAlign w:val="superscript"/>
                <w:lang w:val="ru-RU"/>
              </w:rPr>
            </w:pPr>
            <w:r>
              <w:rPr>
                <w:sz w:val="22"/>
                <w:szCs w:val="22"/>
                <w:lang w:val="ru-RU"/>
              </w:rPr>
              <w:t>с</w:t>
            </w:r>
            <w:r w:rsidRPr="001B0F26">
              <w:rPr>
                <w:sz w:val="22"/>
                <w:szCs w:val="22"/>
                <w:lang w:val="ru-RU"/>
              </w:rPr>
              <w:t xml:space="preserve"> </w:t>
            </w:r>
            <w:r>
              <w:rPr>
                <w:sz w:val="22"/>
                <w:szCs w:val="22"/>
                <w:lang w:val="ru-RU"/>
              </w:rPr>
              <w:t>17</w:t>
            </w:r>
            <w:r w:rsidRPr="001B0F26">
              <w:rPr>
                <w:sz w:val="22"/>
                <w:szCs w:val="22"/>
                <w:lang w:val="ru-RU"/>
              </w:rPr>
              <w:t>.09.2025 по  30.12.2025</w:t>
            </w:r>
            <w:r w:rsidR="001E32C5">
              <w:rPr>
                <w:sz w:val="22"/>
                <w:szCs w:val="22"/>
                <w:lang w:val="ru-RU"/>
              </w:rPr>
              <w:t>*</w:t>
            </w:r>
            <w:r w:rsidR="001E32C5">
              <w:rPr>
                <w:sz w:val="22"/>
                <w:szCs w:val="22"/>
                <w:vertAlign w:val="superscript"/>
                <w:lang w:val="ru-RU"/>
              </w:rPr>
              <w:t>1</w:t>
            </w:r>
          </w:p>
        </w:tc>
      </w:tr>
      <w:tr w:rsidR="007042D5" w:rsidRPr="001B0F26" w14:paraId="356F6B20" w14:textId="77777777" w:rsidTr="001E32C5">
        <w:trPr>
          <w:trHeight w:val="170"/>
        </w:trPr>
        <w:tc>
          <w:tcPr>
            <w:tcW w:w="3236" w:type="pct"/>
            <w:tcBorders>
              <w:top w:val="single" w:sz="4" w:space="0" w:color="000000"/>
              <w:bottom w:val="single" w:sz="4" w:space="0" w:color="000000"/>
              <w:right w:val="single" w:sz="4" w:space="0" w:color="000000"/>
            </w:tcBorders>
          </w:tcPr>
          <w:p w14:paraId="2AA3B264" w14:textId="77777777" w:rsidR="007042D5" w:rsidRPr="007042D5" w:rsidRDefault="007042D5" w:rsidP="00513D49">
            <w:pPr>
              <w:rPr>
                <w:lang w:val="ru-RU"/>
              </w:rPr>
            </w:pPr>
            <w:r w:rsidRPr="007042D5">
              <w:rPr>
                <w:sz w:val="22"/>
                <w:szCs w:val="22"/>
                <w:lang w:val="ru-RU"/>
              </w:rPr>
              <w:t>Принятие решения в</w:t>
            </w:r>
            <w:r w:rsidRPr="008451CF">
              <w:rPr>
                <w:sz w:val="22"/>
                <w:szCs w:val="22"/>
              </w:rPr>
              <w:t> </w:t>
            </w:r>
            <w:r w:rsidRPr="007042D5">
              <w:rPr>
                <w:sz w:val="22"/>
                <w:szCs w:val="22"/>
                <w:lang w:val="ru-RU"/>
              </w:rPr>
              <w:t>отношении планируемой деятельности</w:t>
            </w:r>
          </w:p>
        </w:tc>
        <w:tc>
          <w:tcPr>
            <w:tcW w:w="1764" w:type="pct"/>
            <w:tcBorders>
              <w:top w:val="single" w:sz="4" w:space="0" w:color="000000"/>
              <w:bottom w:val="single" w:sz="4" w:space="0" w:color="000000"/>
              <w:right w:val="single" w:sz="4" w:space="0" w:color="000000"/>
            </w:tcBorders>
          </w:tcPr>
          <w:p w14:paraId="64FF6916" w14:textId="1A5BA126" w:rsidR="007042D5" w:rsidRPr="009C0BD6" w:rsidRDefault="00942B1F" w:rsidP="00942B1F">
            <w:pPr>
              <w:jc w:val="center"/>
              <w:rPr>
                <w:sz w:val="22"/>
                <w:szCs w:val="22"/>
                <w:vertAlign w:val="superscript"/>
                <w:lang w:val="ru-RU"/>
              </w:rPr>
            </w:pPr>
            <w:r>
              <w:rPr>
                <w:sz w:val="22"/>
                <w:szCs w:val="22"/>
                <w:lang w:val="ru-RU"/>
              </w:rPr>
              <w:t>с</w:t>
            </w:r>
            <w:bookmarkStart w:id="0" w:name="_GoBack"/>
            <w:bookmarkEnd w:id="0"/>
            <w:r w:rsidRPr="00942B1F">
              <w:rPr>
                <w:sz w:val="22"/>
                <w:szCs w:val="22"/>
                <w:lang w:val="ru-RU"/>
              </w:rPr>
              <w:t xml:space="preserve"> 01.10.2025 по  15.02.2026</w:t>
            </w:r>
            <w:r w:rsidR="001E32C5">
              <w:rPr>
                <w:sz w:val="22"/>
                <w:szCs w:val="22"/>
                <w:lang w:val="ru-RU"/>
              </w:rPr>
              <w:t>*</w:t>
            </w:r>
            <w:r w:rsidR="009C0BD6">
              <w:rPr>
                <w:sz w:val="22"/>
                <w:szCs w:val="22"/>
                <w:vertAlign w:val="superscript"/>
                <w:lang w:val="ru-RU"/>
              </w:rPr>
              <w:t>1</w:t>
            </w:r>
          </w:p>
        </w:tc>
      </w:tr>
    </w:tbl>
    <w:p w14:paraId="74AA3970" w14:textId="77777777" w:rsidR="00212222" w:rsidRPr="00212222" w:rsidRDefault="00212222" w:rsidP="00212222">
      <w:pPr>
        <w:ind w:firstLine="709"/>
        <w:jc w:val="both"/>
        <w:rPr>
          <w:sz w:val="20"/>
          <w:szCs w:val="22"/>
          <w:lang w:val="ru-RU"/>
        </w:rPr>
      </w:pPr>
      <w:r w:rsidRPr="00212222">
        <w:rPr>
          <w:sz w:val="20"/>
          <w:szCs w:val="22"/>
          <w:lang w:val="ru-RU"/>
        </w:rPr>
        <w:t>*1 – срок выполнения работ может быть изменен;</w:t>
      </w:r>
    </w:p>
    <w:p w14:paraId="416A6217" w14:textId="77777777" w:rsidR="00212222" w:rsidRPr="00212222" w:rsidRDefault="00212222" w:rsidP="00212222">
      <w:pPr>
        <w:ind w:firstLine="709"/>
        <w:jc w:val="both"/>
        <w:rPr>
          <w:sz w:val="20"/>
          <w:szCs w:val="22"/>
          <w:lang w:val="ru-RU"/>
        </w:rPr>
      </w:pPr>
      <w:r w:rsidRPr="00212222">
        <w:rPr>
          <w:sz w:val="20"/>
          <w:szCs w:val="22"/>
          <w:lang w:val="ru-RU"/>
        </w:rPr>
        <w:t>*2 – заполняется в случае, если планируемая хозяйственная и иная деятельность может оказывать трансграничное воздействие;</w:t>
      </w:r>
    </w:p>
    <w:p w14:paraId="2941F57B" w14:textId="77777777" w:rsidR="00212222" w:rsidRPr="00212222" w:rsidRDefault="00212222" w:rsidP="00212222">
      <w:pPr>
        <w:ind w:firstLine="709"/>
        <w:jc w:val="both"/>
        <w:rPr>
          <w:sz w:val="20"/>
          <w:szCs w:val="22"/>
          <w:lang w:val="ru-RU"/>
        </w:rPr>
      </w:pPr>
      <w:r w:rsidRPr="00212222">
        <w:rPr>
          <w:sz w:val="20"/>
          <w:szCs w:val="22"/>
          <w:lang w:val="ru-RU"/>
        </w:rPr>
        <w:t>*3 – будет осуществлено в случае обращения общественности о необходимости проведения собрания, срок выполнения работ может быть изменен;</w:t>
      </w:r>
    </w:p>
    <w:p w14:paraId="5453B3F1" w14:textId="4ED27F2A" w:rsidR="00212222" w:rsidRDefault="001E32C5" w:rsidP="00212222">
      <w:pPr>
        <w:ind w:firstLine="709"/>
        <w:jc w:val="both"/>
        <w:rPr>
          <w:sz w:val="20"/>
          <w:szCs w:val="22"/>
          <w:lang w:val="ru-RU"/>
        </w:rPr>
      </w:pPr>
      <w:r>
        <w:rPr>
          <w:sz w:val="20"/>
          <w:szCs w:val="22"/>
          <w:lang w:val="ru-RU"/>
        </w:rPr>
        <w:t xml:space="preserve">*4 </w:t>
      </w:r>
      <w:r w:rsidRPr="00212222">
        <w:rPr>
          <w:sz w:val="20"/>
          <w:szCs w:val="22"/>
          <w:lang w:val="ru-RU"/>
        </w:rPr>
        <w:t>–</w:t>
      </w:r>
      <w:r>
        <w:rPr>
          <w:sz w:val="20"/>
          <w:szCs w:val="22"/>
          <w:lang w:val="ru-RU"/>
        </w:rPr>
        <w:t xml:space="preserve"> </w:t>
      </w:r>
      <w:r w:rsidR="00212222" w:rsidRPr="00212222">
        <w:rPr>
          <w:sz w:val="20"/>
          <w:szCs w:val="22"/>
          <w:lang w:val="ru-RU"/>
        </w:rPr>
        <w:t>будет осуществлена в случае необходимости, срок выполнения работ может быть изменен.</w:t>
      </w:r>
    </w:p>
    <w:p w14:paraId="4DE41A35" w14:textId="77777777" w:rsidR="00212222" w:rsidRDefault="00212222" w:rsidP="00212222">
      <w:pPr>
        <w:ind w:firstLine="709"/>
        <w:jc w:val="both"/>
        <w:rPr>
          <w:sz w:val="20"/>
          <w:szCs w:val="22"/>
          <w:lang w:val="ru-RU"/>
        </w:rPr>
      </w:pPr>
    </w:p>
    <w:p w14:paraId="1F27628E" w14:textId="2A2AFACB" w:rsidR="005928E4" w:rsidRPr="009031B0" w:rsidRDefault="005928E4" w:rsidP="00212222">
      <w:pPr>
        <w:ind w:firstLine="709"/>
        <w:jc w:val="both"/>
        <w:rPr>
          <w:sz w:val="22"/>
          <w:szCs w:val="22"/>
          <w:u w:val="single"/>
          <w:lang w:val="ru-RU"/>
        </w:rPr>
      </w:pPr>
      <w:r w:rsidRPr="009031B0">
        <w:rPr>
          <w:sz w:val="22"/>
          <w:szCs w:val="22"/>
          <w:u w:val="single"/>
          <w:lang w:val="ru-RU"/>
        </w:rPr>
        <w:t>2.</w:t>
      </w:r>
      <w:r w:rsidRPr="009031B0">
        <w:rPr>
          <w:sz w:val="22"/>
          <w:szCs w:val="22"/>
          <w:u w:val="single"/>
        </w:rPr>
        <w:t> </w:t>
      </w:r>
      <w:r w:rsidRPr="009031B0">
        <w:rPr>
          <w:sz w:val="22"/>
          <w:szCs w:val="22"/>
          <w:u w:val="single"/>
          <w:lang w:val="ru-RU"/>
        </w:rPr>
        <w:t>Сведения о</w:t>
      </w:r>
      <w:r w:rsidRPr="009031B0">
        <w:rPr>
          <w:sz w:val="22"/>
          <w:szCs w:val="22"/>
          <w:u w:val="single"/>
        </w:rPr>
        <w:t> </w:t>
      </w:r>
      <w:r w:rsidRPr="009031B0">
        <w:rPr>
          <w:sz w:val="22"/>
          <w:szCs w:val="22"/>
          <w:u w:val="single"/>
          <w:lang w:val="ru-RU"/>
        </w:rPr>
        <w:t>планируемой хозяйственной и</w:t>
      </w:r>
      <w:r w:rsidRPr="009031B0">
        <w:rPr>
          <w:sz w:val="22"/>
          <w:szCs w:val="22"/>
          <w:u w:val="single"/>
        </w:rPr>
        <w:t> </w:t>
      </w:r>
      <w:r w:rsidRPr="009031B0">
        <w:rPr>
          <w:sz w:val="22"/>
          <w:szCs w:val="22"/>
          <w:u w:val="single"/>
          <w:lang w:val="ru-RU"/>
        </w:rPr>
        <w:t>иной деятельности и</w:t>
      </w:r>
      <w:r w:rsidRPr="009031B0">
        <w:rPr>
          <w:sz w:val="22"/>
          <w:szCs w:val="22"/>
          <w:u w:val="single"/>
        </w:rPr>
        <w:t> </w:t>
      </w:r>
      <w:r w:rsidRPr="009031B0">
        <w:rPr>
          <w:sz w:val="22"/>
          <w:szCs w:val="22"/>
          <w:u w:val="single"/>
          <w:lang w:val="ru-RU"/>
        </w:rPr>
        <w:t>альтернативных вариантах ее размещения и</w:t>
      </w:r>
      <w:r w:rsidRPr="009031B0">
        <w:rPr>
          <w:sz w:val="22"/>
          <w:szCs w:val="22"/>
          <w:u w:val="single"/>
        </w:rPr>
        <w:t> </w:t>
      </w:r>
      <w:r w:rsidRPr="009031B0">
        <w:rPr>
          <w:sz w:val="22"/>
          <w:szCs w:val="22"/>
          <w:u w:val="single"/>
          <w:lang w:val="ru-RU"/>
        </w:rPr>
        <w:t>(или) реализации</w:t>
      </w:r>
    </w:p>
    <w:p w14:paraId="0C2D4952" w14:textId="1AED5764" w:rsidR="00E57AA0" w:rsidRPr="007A1B65" w:rsidRDefault="00C30F3A" w:rsidP="007A1B65">
      <w:pPr>
        <w:ind w:firstLine="567"/>
        <w:jc w:val="both"/>
        <w:rPr>
          <w:rFonts w:eastAsia="Calibri"/>
          <w:sz w:val="22"/>
          <w:szCs w:val="22"/>
          <w:lang w:val="ru-RU"/>
        </w:rPr>
      </w:pPr>
      <w:r>
        <w:rPr>
          <w:sz w:val="22"/>
          <w:szCs w:val="22"/>
          <w:lang w:val="ru-RU"/>
        </w:rPr>
        <w:t>Основание для проектирования – р</w:t>
      </w:r>
      <w:r w:rsidR="007042D5" w:rsidRPr="007042D5">
        <w:rPr>
          <w:sz w:val="22"/>
          <w:szCs w:val="22"/>
          <w:lang w:val="ru-RU"/>
        </w:rPr>
        <w:t>ешение Несвижского районного исполнительного комитета от 28.10.2024 №2446 «О разрешении проведения проектных и изыскательских работ»</w:t>
      </w:r>
    </w:p>
    <w:p w14:paraId="58C894AB" w14:textId="77777777" w:rsidR="007042D5" w:rsidRPr="007042D5" w:rsidRDefault="007042D5" w:rsidP="007042D5">
      <w:pPr>
        <w:tabs>
          <w:tab w:val="left" w:pos="1985"/>
        </w:tabs>
        <w:ind w:firstLine="709"/>
        <w:jc w:val="both"/>
        <w:rPr>
          <w:b/>
          <w:lang w:val="ru-RU"/>
        </w:rPr>
      </w:pPr>
      <w:r w:rsidRPr="007042D5">
        <w:rPr>
          <w:b/>
          <w:lang w:val="ru-RU"/>
        </w:rPr>
        <w:t>I вариант.</w:t>
      </w:r>
    </w:p>
    <w:p w14:paraId="0AC43B84" w14:textId="77777777" w:rsidR="007042D5" w:rsidRPr="007042D5" w:rsidRDefault="007042D5" w:rsidP="007042D5">
      <w:pPr>
        <w:widowControl w:val="0"/>
        <w:tabs>
          <w:tab w:val="left" w:pos="10348"/>
        </w:tabs>
        <w:autoSpaceDE w:val="0"/>
        <w:autoSpaceDN w:val="0"/>
        <w:adjustRightInd w:val="0"/>
        <w:ind w:firstLine="709"/>
        <w:jc w:val="both"/>
        <w:rPr>
          <w:lang w:val="ru-RU"/>
        </w:rPr>
      </w:pPr>
      <w:r w:rsidRPr="007042D5">
        <w:rPr>
          <w:lang w:val="ru-RU"/>
        </w:rPr>
        <w:t>Проектом предусматриваются следующие основные виды работ:</w:t>
      </w:r>
    </w:p>
    <w:p w14:paraId="252BFF90" w14:textId="04F14C9F" w:rsidR="007042D5" w:rsidRPr="007042D5" w:rsidRDefault="009C0BD6" w:rsidP="007042D5">
      <w:pPr>
        <w:widowControl w:val="0"/>
        <w:tabs>
          <w:tab w:val="left" w:pos="10348"/>
        </w:tabs>
        <w:autoSpaceDE w:val="0"/>
        <w:autoSpaceDN w:val="0"/>
        <w:adjustRightInd w:val="0"/>
        <w:ind w:firstLine="709"/>
        <w:jc w:val="both"/>
        <w:rPr>
          <w:lang w:val="ru-RU"/>
        </w:rPr>
      </w:pPr>
      <w:r>
        <w:rPr>
          <w:lang w:val="ru-RU"/>
        </w:rPr>
        <w:t>-</w:t>
      </w:r>
      <w:r w:rsidR="007042D5" w:rsidRPr="007042D5">
        <w:rPr>
          <w:lang w:val="ru-RU"/>
        </w:rPr>
        <w:t xml:space="preserve">демонтаж ЛЭП-0,4 </w:t>
      </w:r>
      <w:proofErr w:type="spellStart"/>
      <w:r w:rsidR="007042D5" w:rsidRPr="007042D5">
        <w:rPr>
          <w:lang w:val="ru-RU"/>
        </w:rPr>
        <w:t>кВ</w:t>
      </w:r>
      <w:proofErr w:type="spellEnd"/>
      <w:r w:rsidR="007042D5" w:rsidRPr="007042D5">
        <w:rPr>
          <w:lang w:val="ru-RU"/>
        </w:rPr>
        <w:t xml:space="preserve"> от ТП №5;</w:t>
      </w:r>
    </w:p>
    <w:p w14:paraId="23F7EB2A" w14:textId="1A6D6E29" w:rsidR="007042D5" w:rsidRPr="007042D5" w:rsidRDefault="009C0BD6" w:rsidP="007042D5">
      <w:pPr>
        <w:widowControl w:val="0"/>
        <w:tabs>
          <w:tab w:val="left" w:pos="10348"/>
        </w:tabs>
        <w:autoSpaceDE w:val="0"/>
        <w:autoSpaceDN w:val="0"/>
        <w:adjustRightInd w:val="0"/>
        <w:ind w:firstLine="709"/>
        <w:jc w:val="both"/>
        <w:rPr>
          <w:lang w:val="ru-RU"/>
        </w:rPr>
      </w:pPr>
      <w:r>
        <w:rPr>
          <w:lang w:val="ru-RU"/>
        </w:rPr>
        <w:t>-</w:t>
      </w:r>
      <w:r w:rsidR="007042D5" w:rsidRPr="007042D5">
        <w:rPr>
          <w:lang w:val="ru-RU"/>
        </w:rPr>
        <w:t xml:space="preserve">демонтаж оборудования 0,4-10 </w:t>
      </w:r>
      <w:proofErr w:type="spellStart"/>
      <w:r w:rsidR="007042D5" w:rsidRPr="007042D5">
        <w:rPr>
          <w:lang w:val="ru-RU"/>
        </w:rPr>
        <w:t>кВ</w:t>
      </w:r>
      <w:proofErr w:type="spellEnd"/>
      <w:r w:rsidR="007042D5" w:rsidRPr="007042D5">
        <w:rPr>
          <w:lang w:val="ru-RU"/>
        </w:rPr>
        <w:t xml:space="preserve"> в ТП №5;</w:t>
      </w:r>
    </w:p>
    <w:p w14:paraId="79057868" w14:textId="7AE24660" w:rsidR="007042D5" w:rsidRPr="007042D5" w:rsidRDefault="009C0BD6" w:rsidP="007042D5">
      <w:pPr>
        <w:widowControl w:val="0"/>
        <w:tabs>
          <w:tab w:val="left" w:pos="10348"/>
        </w:tabs>
        <w:autoSpaceDE w:val="0"/>
        <w:autoSpaceDN w:val="0"/>
        <w:adjustRightInd w:val="0"/>
        <w:ind w:firstLine="709"/>
        <w:jc w:val="both"/>
        <w:rPr>
          <w:lang w:val="ru-RU"/>
        </w:rPr>
      </w:pPr>
      <w:r>
        <w:rPr>
          <w:lang w:val="ru-RU"/>
        </w:rPr>
        <w:t>-</w:t>
      </w:r>
      <w:r w:rsidR="007042D5" w:rsidRPr="007042D5">
        <w:rPr>
          <w:lang w:val="ru-RU"/>
        </w:rPr>
        <w:t xml:space="preserve">строительство участка КЛ-10 </w:t>
      </w:r>
      <w:proofErr w:type="spellStart"/>
      <w:r w:rsidR="007042D5" w:rsidRPr="007042D5">
        <w:rPr>
          <w:lang w:val="ru-RU"/>
        </w:rPr>
        <w:t>кВ</w:t>
      </w:r>
      <w:proofErr w:type="spellEnd"/>
      <w:r w:rsidR="007042D5" w:rsidRPr="007042D5">
        <w:rPr>
          <w:lang w:val="ru-RU"/>
        </w:rPr>
        <w:t xml:space="preserve"> между ТП №5 и ТП №21 (БКТПБ №2);</w:t>
      </w:r>
    </w:p>
    <w:p w14:paraId="61E918ED" w14:textId="390C51CC" w:rsidR="007042D5" w:rsidRPr="007042D5" w:rsidRDefault="009C0BD6" w:rsidP="007042D5">
      <w:pPr>
        <w:widowControl w:val="0"/>
        <w:tabs>
          <w:tab w:val="left" w:pos="10348"/>
        </w:tabs>
        <w:autoSpaceDE w:val="0"/>
        <w:autoSpaceDN w:val="0"/>
        <w:adjustRightInd w:val="0"/>
        <w:ind w:firstLine="709"/>
        <w:jc w:val="both"/>
        <w:rPr>
          <w:lang w:val="ru-RU"/>
        </w:rPr>
      </w:pPr>
      <w:r>
        <w:rPr>
          <w:lang w:val="ru-RU"/>
        </w:rPr>
        <w:t>-</w:t>
      </w:r>
      <w:r w:rsidR="007042D5" w:rsidRPr="007042D5">
        <w:rPr>
          <w:lang w:val="ru-RU"/>
        </w:rPr>
        <w:t xml:space="preserve">монтаж оборудования 0,4-10 </w:t>
      </w:r>
      <w:proofErr w:type="spellStart"/>
      <w:r w:rsidR="007042D5" w:rsidRPr="007042D5">
        <w:rPr>
          <w:lang w:val="ru-RU"/>
        </w:rPr>
        <w:t>кВ</w:t>
      </w:r>
      <w:proofErr w:type="spellEnd"/>
      <w:r w:rsidR="007042D5" w:rsidRPr="007042D5">
        <w:rPr>
          <w:lang w:val="ru-RU"/>
        </w:rPr>
        <w:t xml:space="preserve"> ТП №5;</w:t>
      </w:r>
    </w:p>
    <w:p w14:paraId="466E32B6" w14:textId="76C9B811" w:rsidR="007042D5" w:rsidRPr="007042D5" w:rsidRDefault="009C0BD6" w:rsidP="007042D5">
      <w:pPr>
        <w:widowControl w:val="0"/>
        <w:tabs>
          <w:tab w:val="left" w:pos="10348"/>
        </w:tabs>
        <w:autoSpaceDE w:val="0"/>
        <w:autoSpaceDN w:val="0"/>
        <w:adjustRightInd w:val="0"/>
        <w:ind w:firstLine="709"/>
        <w:jc w:val="both"/>
        <w:rPr>
          <w:lang w:val="ru-RU"/>
        </w:rPr>
      </w:pPr>
      <w:r>
        <w:rPr>
          <w:lang w:val="ru-RU"/>
        </w:rPr>
        <w:t>-</w:t>
      </w:r>
      <w:r w:rsidR="007042D5" w:rsidRPr="007042D5">
        <w:rPr>
          <w:lang w:val="ru-RU"/>
        </w:rPr>
        <w:t xml:space="preserve">строительство ВЛИ-0,4 </w:t>
      </w:r>
      <w:proofErr w:type="spellStart"/>
      <w:r w:rsidR="007042D5" w:rsidRPr="007042D5">
        <w:rPr>
          <w:lang w:val="ru-RU"/>
        </w:rPr>
        <w:t>кВ</w:t>
      </w:r>
      <w:proofErr w:type="spellEnd"/>
      <w:r w:rsidR="007042D5" w:rsidRPr="007042D5">
        <w:rPr>
          <w:lang w:val="ru-RU"/>
        </w:rPr>
        <w:t xml:space="preserve"> от существующей ТП №5;</w:t>
      </w:r>
    </w:p>
    <w:p w14:paraId="0C9C3834" w14:textId="50AE87C2" w:rsidR="007042D5" w:rsidRPr="007042D5" w:rsidRDefault="009C0BD6" w:rsidP="007042D5">
      <w:pPr>
        <w:widowControl w:val="0"/>
        <w:tabs>
          <w:tab w:val="left" w:pos="10348"/>
        </w:tabs>
        <w:autoSpaceDE w:val="0"/>
        <w:autoSpaceDN w:val="0"/>
        <w:adjustRightInd w:val="0"/>
        <w:ind w:firstLine="709"/>
        <w:jc w:val="both"/>
        <w:rPr>
          <w:lang w:val="ru-RU"/>
        </w:rPr>
      </w:pPr>
      <w:r>
        <w:rPr>
          <w:lang w:val="ru-RU"/>
        </w:rPr>
        <w:t>-</w:t>
      </w:r>
      <w:r w:rsidR="007042D5" w:rsidRPr="007042D5">
        <w:rPr>
          <w:lang w:val="ru-RU"/>
        </w:rPr>
        <w:t xml:space="preserve">строительство участков КЛ-0,4 </w:t>
      </w:r>
      <w:proofErr w:type="spellStart"/>
      <w:r w:rsidR="007042D5" w:rsidRPr="007042D5">
        <w:rPr>
          <w:lang w:val="ru-RU"/>
        </w:rPr>
        <w:t>кВ</w:t>
      </w:r>
      <w:proofErr w:type="spellEnd"/>
      <w:r w:rsidR="007042D5" w:rsidRPr="007042D5">
        <w:rPr>
          <w:lang w:val="ru-RU"/>
        </w:rPr>
        <w:t xml:space="preserve"> от ТП №5;</w:t>
      </w:r>
    </w:p>
    <w:p w14:paraId="6024CC53" w14:textId="6011B95F" w:rsidR="007042D5" w:rsidRPr="007042D5" w:rsidRDefault="009C0BD6" w:rsidP="007042D5">
      <w:pPr>
        <w:widowControl w:val="0"/>
        <w:tabs>
          <w:tab w:val="left" w:pos="10348"/>
        </w:tabs>
        <w:autoSpaceDE w:val="0"/>
        <w:autoSpaceDN w:val="0"/>
        <w:adjustRightInd w:val="0"/>
        <w:ind w:firstLine="709"/>
        <w:jc w:val="both"/>
        <w:rPr>
          <w:lang w:val="ru-RU"/>
        </w:rPr>
      </w:pPr>
      <w:r>
        <w:rPr>
          <w:lang w:val="ru-RU"/>
        </w:rPr>
        <w:t>-</w:t>
      </w:r>
      <w:r w:rsidR="007042D5" w:rsidRPr="007042D5">
        <w:rPr>
          <w:lang w:val="ru-RU"/>
        </w:rPr>
        <w:t>устройство учета электроэнергии (балансового, на отходящих фидерах) с созданием системы АСКУЭ-быт в ТП №5;</w:t>
      </w:r>
    </w:p>
    <w:p w14:paraId="7EBF7725" w14:textId="6F5D9008" w:rsidR="007042D5" w:rsidRPr="007042D5" w:rsidRDefault="009C0BD6" w:rsidP="007042D5">
      <w:pPr>
        <w:widowControl w:val="0"/>
        <w:tabs>
          <w:tab w:val="left" w:pos="10348"/>
        </w:tabs>
        <w:autoSpaceDE w:val="0"/>
        <w:autoSpaceDN w:val="0"/>
        <w:adjustRightInd w:val="0"/>
        <w:ind w:firstLine="709"/>
        <w:jc w:val="both"/>
        <w:rPr>
          <w:lang w:val="ru-RU"/>
        </w:rPr>
      </w:pPr>
      <w:r>
        <w:rPr>
          <w:lang w:val="ru-RU"/>
        </w:rPr>
        <w:t>-</w:t>
      </w:r>
      <w:r w:rsidR="007042D5" w:rsidRPr="007042D5">
        <w:rPr>
          <w:lang w:val="ru-RU"/>
        </w:rPr>
        <w:t>устройство учета электроэнергии и управления уличным освещением в ТП №5;</w:t>
      </w:r>
    </w:p>
    <w:p w14:paraId="124AD555" w14:textId="31869A2B" w:rsidR="007042D5" w:rsidRPr="007042D5" w:rsidRDefault="009C0BD6" w:rsidP="007042D5">
      <w:pPr>
        <w:widowControl w:val="0"/>
        <w:tabs>
          <w:tab w:val="left" w:pos="10348"/>
        </w:tabs>
        <w:autoSpaceDE w:val="0"/>
        <w:autoSpaceDN w:val="0"/>
        <w:adjustRightInd w:val="0"/>
        <w:ind w:firstLine="709"/>
        <w:jc w:val="both"/>
        <w:rPr>
          <w:lang w:val="ru-RU"/>
        </w:rPr>
      </w:pPr>
      <w:r>
        <w:rPr>
          <w:lang w:val="ru-RU"/>
        </w:rPr>
        <w:t>-</w:t>
      </w:r>
      <w:r w:rsidR="007042D5" w:rsidRPr="007042D5">
        <w:rPr>
          <w:lang w:val="ru-RU"/>
        </w:rPr>
        <w:t>монтаж выносного учета на опорах;</w:t>
      </w:r>
    </w:p>
    <w:p w14:paraId="0786D676" w14:textId="272B1B16" w:rsidR="007042D5" w:rsidRDefault="009C0BD6" w:rsidP="007042D5">
      <w:pPr>
        <w:tabs>
          <w:tab w:val="left" w:pos="1985"/>
        </w:tabs>
        <w:ind w:firstLine="709"/>
        <w:jc w:val="both"/>
      </w:pPr>
      <w:r>
        <w:t>-</w:t>
      </w:r>
      <w:proofErr w:type="spellStart"/>
      <w:r w:rsidR="007042D5" w:rsidRPr="00E06E22">
        <w:t>благоустройство</w:t>
      </w:r>
      <w:proofErr w:type="spellEnd"/>
      <w:r w:rsidR="007042D5" w:rsidRPr="00E06E22">
        <w:t xml:space="preserve"> </w:t>
      </w:r>
      <w:proofErr w:type="spellStart"/>
      <w:r w:rsidR="007042D5" w:rsidRPr="00E06E22">
        <w:t>территории</w:t>
      </w:r>
      <w:proofErr w:type="spellEnd"/>
      <w:r w:rsidR="007042D5" w:rsidRPr="00E06E22">
        <w:t>.</w:t>
      </w:r>
    </w:p>
    <w:p w14:paraId="4A41A1DD" w14:textId="433947DE" w:rsidR="007042D5" w:rsidRPr="007042D5" w:rsidRDefault="007042D5" w:rsidP="007042D5">
      <w:pPr>
        <w:tabs>
          <w:tab w:val="left" w:pos="1985"/>
        </w:tabs>
        <w:ind w:firstLine="709"/>
        <w:jc w:val="both"/>
        <w:rPr>
          <w:b/>
          <w:lang w:val="ru-RU"/>
        </w:rPr>
      </w:pPr>
      <w:r w:rsidRPr="007042D5">
        <w:rPr>
          <w:b/>
          <w:lang w:val="ru-RU"/>
        </w:rPr>
        <w:t>II вариант.</w:t>
      </w:r>
    </w:p>
    <w:p w14:paraId="30352490" w14:textId="77777777" w:rsidR="007042D5" w:rsidRPr="007042D5" w:rsidRDefault="007042D5" w:rsidP="007042D5">
      <w:pPr>
        <w:tabs>
          <w:tab w:val="left" w:pos="1985"/>
        </w:tabs>
        <w:ind w:firstLine="709"/>
        <w:jc w:val="both"/>
        <w:rPr>
          <w:lang w:val="ru-RU"/>
        </w:rPr>
      </w:pPr>
      <w:r w:rsidRPr="007042D5">
        <w:rPr>
          <w:lang w:val="ru-RU"/>
        </w:rPr>
        <w:t xml:space="preserve">Аналогичный варианту I за исключением прокладки сетей 10 </w:t>
      </w:r>
      <w:proofErr w:type="spellStart"/>
      <w:r w:rsidRPr="007042D5">
        <w:rPr>
          <w:lang w:val="ru-RU"/>
        </w:rPr>
        <w:t>кВ.</w:t>
      </w:r>
      <w:proofErr w:type="spellEnd"/>
      <w:r w:rsidRPr="007042D5">
        <w:rPr>
          <w:lang w:val="ru-RU"/>
        </w:rPr>
        <w:t xml:space="preserve"> КЛ-10 </w:t>
      </w:r>
      <w:proofErr w:type="spellStart"/>
      <w:r w:rsidRPr="007042D5">
        <w:rPr>
          <w:lang w:val="ru-RU"/>
        </w:rPr>
        <w:t>кВ</w:t>
      </w:r>
      <w:proofErr w:type="spellEnd"/>
      <w:r w:rsidRPr="007042D5">
        <w:rPr>
          <w:lang w:val="ru-RU"/>
        </w:rPr>
        <w:t xml:space="preserve"> </w:t>
      </w:r>
      <w:proofErr w:type="gramStart"/>
      <w:r w:rsidRPr="007042D5">
        <w:rPr>
          <w:lang w:val="ru-RU"/>
        </w:rPr>
        <w:t>и  КЛ</w:t>
      </w:r>
      <w:proofErr w:type="gramEnd"/>
      <w:r w:rsidRPr="007042D5">
        <w:rPr>
          <w:lang w:val="ru-RU"/>
        </w:rPr>
        <w:t xml:space="preserve">-0,22-0,4 </w:t>
      </w:r>
      <w:proofErr w:type="spellStart"/>
      <w:r w:rsidRPr="007042D5">
        <w:rPr>
          <w:lang w:val="ru-RU"/>
        </w:rPr>
        <w:t>кВ</w:t>
      </w:r>
      <w:proofErr w:type="spellEnd"/>
      <w:r w:rsidRPr="007042D5">
        <w:rPr>
          <w:lang w:val="ru-RU"/>
        </w:rPr>
        <w:t xml:space="preserve"> при пересечении с асфальтированными улицами выполняется открытым способом.</w:t>
      </w:r>
    </w:p>
    <w:p w14:paraId="69B63841" w14:textId="77777777" w:rsidR="007042D5" w:rsidRPr="007042D5" w:rsidRDefault="007042D5" w:rsidP="007042D5">
      <w:pPr>
        <w:tabs>
          <w:tab w:val="left" w:pos="1985"/>
        </w:tabs>
        <w:ind w:firstLine="709"/>
        <w:jc w:val="both"/>
        <w:rPr>
          <w:b/>
          <w:lang w:val="ru-RU"/>
        </w:rPr>
      </w:pPr>
      <w:r w:rsidRPr="007042D5">
        <w:rPr>
          <w:b/>
          <w:lang w:val="ru-RU"/>
        </w:rPr>
        <w:t>III вариант.</w:t>
      </w:r>
      <w:r w:rsidRPr="007042D5">
        <w:rPr>
          <w:b/>
          <w:lang w:val="ru-RU"/>
        </w:rPr>
        <w:tab/>
      </w:r>
    </w:p>
    <w:p w14:paraId="3C147087" w14:textId="364BA4B1" w:rsidR="00206A51" w:rsidRPr="00CD3A8E" w:rsidRDefault="007042D5" w:rsidP="007042D5">
      <w:pPr>
        <w:tabs>
          <w:tab w:val="left" w:pos="1985"/>
        </w:tabs>
        <w:ind w:firstLine="709"/>
        <w:jc w:val="both"/>
        <w:rPr>
          <w:lang w:val="ru-RU"/>
        </w:rPr>
      </w:pPr>
      <w:r w:rsidRPr="007042D5">
        <w:rPr>
          <w:lang w:val="ru-RU"/>
        </w:rPr>
        <w:lastRenderedPageBreak/>
        <w:t>«Нулевой» вариант – т.е. отказ от реализации проекта.</w:t>
      </w:r>
    </w:p>
    <w:sectPr w:rsidR="00206A51" w:rsidRPr="00CD3A8E" w:rsidSect="00206A51">
      <w:pgSz w:w="11906" w:h="16838"/>
      <w:pgMar w:top="510"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8CF"/>
    <w:multiLevelType w:val="hybridMultilevel"/>
    <w:tmpl w:val="91C4B008"/>
    <w:lvl w:ilvl="0" w:tplc="A10490BC">
      <w:start w:val="1"/>
      <w:numFmt w:val="bullet"/>
      <w:pStyle w:val="a"/>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2D4E49"/>
    <w:multiLevelType w:val="hybridMultilevel"/>
    <w:tmpl w:val="21B80C74"/>
    <w:lvl w:ilvl="0" w:tplc="EAC07AD6">
      <w:start w:val="1"/>
      <w:numFmt w:val="bullet"/>
      <w:lvlText w:val="•"/>
      <w:lvlJc w:val="left"/>
      <w:pPr>
        <w:ind w:left="1429" w:hanging="360"/>
      </w:pPr>
      <w:rPr>
        <w:rFonts w:ascii="Times New Roman" w:hAnsi="Times New Roman" w:cs="Times New Roman" w:hint="default"/>
      </w:rPr>
    </w:lvl>
    <w:lvl w:ilvl="1" w:tplc="04230003" w:tentative="1">
      <w:start w:val="1"/>
      <w:numFmt w:val="bullet"/>
      <w:lvlText w:val="o"/>
      <w:lvlJc w:val="left"/>
      <w:pPr>
        <w:ind w:left="2149" w:hanging="360"/>
      </w:pPr>
      <w:rPr>
        <w:rFonts w:ascii="Courier New" w:hAnsi="Courier New" w:cs="Courier New" w:hint="default"/>
      </w:rPr>
    </w:lvl>
    <w:lvl w:ilvl="2" w:tplc="04230005" w:tentative="1">
      <w:start w:val="1"/>
      <w:numFmt w:val="bullet"/>
      <w:lvlText w:val=""/>
      <w:lvlJc w:val="left"/>
      <w:pPr>
        <w:ind w:left="2869" w:hanging="360"/>
      </w:pPr>
      <w:rPr>
        <w:rFonts w:ascii="Wingdings" w:hAnsi="Wingdings" w:hint="default"/>
      </w:rPr>
    </w:lvl>
    <w:lvl w:ilvl="3" w:tplc="04230001" w:tentative="1">
      <w:start w:val="1"/>
      <w:numFmt w:val="bullet"/>
      <w:lvlText w:val=""/>
      <w:lvlJc w:val="left"/>
      <w:pPr>
        <w:ind w:left="3589" w:hanging="360"/>
      </w:pPr>
      <w:rPr>
        <w:rFonts w:ascii="Symbol" w:hAnsi="Symbol" w:hint="default"/>
      </w:rPr>
    </w:lvl>
    <w:lvl w:ilvl="4" w:tplc="04230003" w:tentative="1">
      <w:start w:val="1"/>
      <w:numFmt w:val="bullet"/>
      <w:lvlText w:val="o"/>
      <w:lvlJc w:val="left"/>
      <w:pPr>
        <w:ind w:left="4309" w:hanging="360"/>
      </w:pPr>
      <w:rPr>
        <w:rFonts w:ascii="Courier New" w:hAnsi="Courier New" w:cs="Courier New" w:hint="default"/>
      </w:rPr>
    </w:lvl>
    <w:lvl w:ilvl="5" w:tplc="04230005" w:tentative="1">
      <w:start w:val="1"/>
      <w:numFmt w:val="bullet"/>
      <w:lvlText w:val=""/>
      <w:lvlJc w:val="left"/>
      <w:pPr>
        <w:ind w:left="5029" w:hanging="360"/>
      </w:pPr>
      <w:rPr>
        <w:rFonts w:ascii="Wingdings" w:hAnsi="Wingdings" w:hint="default"/>
      </w:rPr>
    </w:lvl>
    <w:lvl w:ilvl="6" w:tplc="04230001" w:tentative="1">
      <w:start w:val="1"/>
      <w:numFmt w:val="bullet"/>
      <w:lvlText w:val=""/>
      <w:lvlJc w:val="left"/>
      <w:pPr>
        <w:ind w:left="5749" w:hanging="360"/>
      </w:pPr>
      <w:rPr>
        <w:rFonts w:ascii="Symbol" w:hAnsi="Symbol" w:hint="default"/>
      </w:rPr>
    </w:lvl>
    <w:lvl w:ilvl="7" w:tplc="04230003" w:tentative="1">
      <w:start w:val="1"/>
      <w:numFmt w:val="bullet"/>
      <w:lvlText w:val="o"/>
      <w:lvlJc w:val="left"/>
      <w:pPr>
        <w:ind w:left="6469" w:hanging="360"/>
      </w:pPr>
      <w:rPr>
        <w:rFonts w:ascii="Courier New" w:hAnsi="Courier New" w:cs="Courier New" w:hint="default"/>
      </w:rPr>
    </w:lvl>
    <w:lvl w:ilvl="8" w:tplc="04230005" w:tentative="1">
      <w:start w:val="1"/>
      <w:numFmt w:val="bullet"/>
      <w:lvlText w:val=""/>
      <w:lvlJc w:val="left"/>
      <w:pPr>
        <w:ind w:left="7189" w:hanging="360"/>
      </w:pPr>
      <w:rPr>
        <w:rFonts w:ascii="Wingdings" w:hAnsi="Wingdings" w:hint="default"/>
      </w:rPr>
    </w:lvl>
  </w:abstractNum>
  <w:abstractNum w:abstractNumId="2" w15:restartNumberingAfterBreak="0">
    <w:nsid w:val="1A804785"/>
    <w:multiLevelType w:val="hybridMultilevel"/>
    <w:tmpl w:val="3B3619E2"/>
    <w:lvl w:ilvl="0" w:tplc="2C74E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A031CD"/>
    <w:multiLevelType w:val="hybridMultilevel"/>
    <w:tmpl w:val="825EC7AA"/>
    <w:lvl w:ilvl="0" w:tplc="A4FC02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7882098"/>
    <w:multiLevelType w:val="hybridMultilevel"/>
    <w:tmpl w:val="18700052"/>
    <w:lvl w:ilvl="0" w:tplc="6ADCE748">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D5D6B92"/>
    <w:multiLevelType w:val="hybridMultilevel"/>
    <w:tmpl w:val="98E62EBC"/>
    <w:lvl w:ilvl="0" w:tplc="EAC07A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7446A4"/>
    <w:multiLevelType w:val="hybridMultilevel"/>
    <w:tmpl w:val="5574B184"/>
    <w:lvl w:ilvl="0" w:tplc="A4FC0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5B"/>
    <w:rsid w:val="0000168D"/>
    <w:rsid w:val="000666FC"/>
    <w:rsid w:val="000A02EA"/>
    <w:rsid w:val="000C4580"/>
    <w:rsid w:val="00145CAA"/>
    <w:rsid w:val="00153356"/>
    <w:rsid w:val="001B0F26"/>
    <w:rsid w:val="001C0D0D"/>
    <w:rsid w:val="001D56E2"/>
    <w:rsid w:val="001E32C5"/>
    <w:rsid w:val="00206A51"/>
    <w:rsid w:val="00212222"/>
    <w:rsid w:val="0022080A"/>
    <w:rsid w:val="00251ECB"/>
    <w:rsid w:val="00272258"/>
    <w:rsid w:val="003202B2"/>
    <w:rsid w:val="003254A6"/>
    <w:rsid w:val="003305F6"/>
    <w:rsid w:val="00354A1F"/>
    <w:rsid w:val="003A12AB"/>
    <w:rsid w:val="003A328C"/>
    <w:rsid w:val="003B24CE"/>
    <w:rsid w:val="00471C65"/>
    <w:rsid w:val="004757B6"/>
    <w:rsid w:val="004A3FA5"/>
    <w:rsid w:val="004B6B9F"/>
    <w:rsid w:val="004D69FE"/>
    <w:rsid w:val="00567B0B"/>
    <w:rsid w:val="005928E4"/>
    <w:rsid w:val="005F3DB5"/>
    <w:rsid w:val="005F71EE"/>
    <w:rsid w:val="00663CB0"/>
    <w:rsid w:val="006E652E"/>
    <w:rsid w:val="007042D5"/>
    <w:rsid w:val="00717215"/>
    <w:rsid w:val="007660E1"/>
    <w:rsid w:val="00770F6F"/>
    <w:rsid w:val="0079293D"/>
    <w:rsid w:val="007A1B65"/>
    <w:rsid w:val="007D6120"/>
    <w:rsid w:val="007E6258"/>
    <w:rsid w:val="009031B0"/>
    <w:rsid w:val="00934BC7"/>
    <w:rsid w:val="00942B1F"/>
    <w:rsid w:val="00981F5B"/>
    <w:rsid w:val="009A1948"/>
    <w:rsid w:val="009C0BD6"/>
    <w:rsid w:val="00A26F9C"/>
    <w:rsid w:val="00A32D37"/>
    <w:rsid w:val="00A8275B"/>
    <w:rsid w:val="00A91C27"/>
    <w:rsid w:val="00AC09B5"/>
    <w:rsid w:val="00AD52AA"/>
    <w:rsid w:val="00B12217"/>
    <w:rsid w:val="00B30BBB"/>
    <w:rsid w:val="00B737C4"/>
    <w:rsid w:val="00BA780E"/>
    <w:rsid w:val="00BC1098"/>
    <w:rsid w:val="00C0627A"/>
    <w:rsid w:val="00C0729D"/>
    <w:rsid w:val="00C30F3A"/>
    <w:rsid w:val="00C36FCE"/>
    <w:rsid w:val="00C96081"/>
    <w:rsid w:val="00CA3D15"/>
    <w:rsid w:val="00CC2D2A"/>
    <w:rsid w:val="00CC5DB6"/>
    <w:rsid w:val="00CD3A8E"/>
    <w:rsid w:val="00D95A01"/>
    <w:rsid w:val="00D96A6E"/>
    <w:rsid w:val="00DA1137"/>
    <w:rsid w:val="00DD7FB2"/>
    <w:rsid w:val="00E45AFF"/>
    <w:rsid w:val="00E57AA0"/>
    <w:rsid w:val="00E77BE8"/>
    <w:rsid w:val="00EB0029"/>
    <w:rsid w:val="00EB6E62"/>
    <w:rsid w:val="00EC3D53"/>
    <w:rsid w:val="00ED3E9D"/>
    <w:rsid w:val="00F03D5F"/>
    <w:rsid w:val="00F14F35"/>
    <w:rsid w:val="00F43C99"/>
    <w:rsid w:val="00F81FAE"/>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58DB"/>
  <w15:docId w15:val="{2541012E-C02D-4A47-BEE6-48461FC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e-BY" w:eastAsia="en-US" w:bidi="ar-SA"/>
      </w:rPr>
    </w:rPrDefault>
    <w:pPrDefault>
      <w:pPr>
        <w:spacing w:line="360" w:lineRule="atLeast"/>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275B"/>
    <w:pPr>
      <w:spacing w:line="240" w:lineRule="auto"/>
      <w:ind w:firstLine="0"/>
      <w:jc w:val="left"/>
    </w:pPr>
    <w:rPr>
      <w:rFonts w:ascii="Times New Roman" w:eastAsia="Times New Roman" w:hAnsi="Times New Roman" w:cs="Times New Roman"/>
      <w:sz w:val="24"/>
      <w:szCs w:val="24"/>
      <w:lang w:val="en-US" w:eastAsia="ru-RU"/>
    </w:rPr>
  </w:style>
  <w:style w:type="paragraph" w:styleId="2">
    <w:name w:val="heading 2"/>
    <w:basedOn w:val="a0"/>
    <w:next w:val="a0"/>
    <w:link w:val="20"/>
    <w:uiPriority w:val="9"/>
    <w:unhideWhenUsed/>
    <w:qFormat/>
    <w:rsid w:val="00145CAA"/>
    <w:pPr>
      <w:keepNext/>
      <w:spacing w:before="120" w:after="120"/>
      <w:jc w:val="center"/>
      <w:outlineLvl w:val="1"/>
    </w:pPr>
    <w:rPr>
      <w:b/>
      <w:bCs/>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5928E4"/>
    <w:pPr>
      <w:widowControl w:val="0"/>
      <w:autoSpaceDE w:val="0"/>
      <w:autoSpaceDN w:val="0"/>
      <w:adjustRightInd w:val="0"/>
      <w:spacing w:after="120"/>
      <w:ind w:left="283"/>
    </w:pPr>
    <w:rPr>
      <w:rFonts w:eastAsia="Calibri"/>
      <w:lang w:val="be-BY" w:eastAsia="be-BY"/>
    </w:rPr>
  </w:style>
  <w:style w:type="character" w:customStyle="1" w:styleId="a5">
    <w:name w:val="Основной текст с отступом Знак"/>
    <w:basedOn w:val="a1"/>
    <w:link w:val="a4"/>
    <w:rsid w:val="005928E4"/>
    <w:rPr>
      <w:rFonts w:ascii="Times New Roman" w:eastAsia="Calibri" w:hAnsi="Times New Roman" w:cs="Times New Roman"/>
      <w:sz w:val="24"/>
      <w:szCs w:val="24"/>
      <w:lang w:eastAsia="be-BY"/>
    </w:rPr>
  </w:style>
  <w:style w:type="paragraph" w:customStyle="1" w:styleId="FR1">
    <w:name w:val="FR1"/>
    <w:rsid w:val="005928E4"/>
    <w:pPr>
      <w:widowControl w:val="0"/>
      <w:overflowPunct w:val="0"/>
      <w:autoSpaceDE w:val="0"/>
      <w:autoSpaceDN w:val="0"/>
      <w:adjustRightInd w:val="0"/>
      <w:spacing w:line="300" w:lineRule="auto"/>
      <w:ind w:left="1640" w:firstLine="760"/>
      <w:jc w:val="left"/>
      <w:textAlignment w:val="baseline"/>
    </w:pPr>
    <w:rPr>
      <w:rFonts w:ascii="Times New Roman" w:eastAsia="Calibri" w:hAnsi="Times New Roman" w:cs="Times New Roman"/>
      <w:sz w:val="28"/>
      <w:szCs w:val="28"/>
      <w:lang w:val="ru-RU" w:eastAsia="ru-RU"/>
    </w:rPr>
  </w:style>
  <w:style w:type="paragraph" w:styleId="a6">
    <w:name w:val="header"/>
    <w:basedOn w:val="a0"/>
    <w:link w:val="a7"/>
    <w:rsid w:val="005928E4"/>
    <w:pPr>
      <w:tabs>
        <w:tab w:val="center" w:pos="4677"/>
        <w:tab w:val="right" w:pos="9355"/>
      </w:tabs>
    </w:pPr>
    <w:rPr>
      <w:rFonts w:ascii="Calibri" w:hAnsi="Calibri"/>
      <w:sz w:val="22"/>
      <w:szCs w:val="22"/>
      <w:lang w:val="ru-RU" w:eastAsia="en-US"/>
    </w:rPr>
  </w:style>
  <w:style w:type="character" w:customStyle="1" w:styleId="a7">
    <w:name w:val="Верхний колонтитул Знак"/>
    <w:basedOn w:val="a1"/>
    <w:link w:val="a6"/>
    <w:rsid w:val="005928E4"/>
    <w:rPr>
      <w:rFonts w:ascii="Calibri" w:eastAsia="Times New Roman" w:hAnsi="Calibri" w:cs="Times New Roman"/>
      <w:lang w:val="ru-RU"/>
    </w:rPr>
  </w:style>
  <w:style w:type="paragraph" w:styleId="a8">
    <w:name w:val="Balloon Text"/>
    <w:basedOn w:val="a0"/>
    <w:link w:val="a9"/>
    <w:uiPriority w:val="99"/>
    <w:semiHidden/>
    <w:unhideWhenUsed/>
    <w:rsid w:val="005928E4"/>
    <w:rPr>
      <w:rFonts w:ascii="Tahoma" w:hAnsi="Tahoma" w:cs="Tahoma"/>
      <w:sz w:val="16"/>
      <w:szCs w:val="16"/>
    </w:rPr>
  </w:style>
  <w:style w:type="character" w:customStyle="1" w:styleId="a9">
    <w:name w:val="Текст выноски Знак"/>
    <w:basedOn w:val="a1"/>
    <w:link w:val="a8"/>
    <w:uiPriority w:val="99"/>
    <w:semiHidden/>
    <w:rsid w:val="005928E4"/>
    <w:rPr>
      <w:rFonts w:ascii="Tahoma" w:eastAsia="Times New Roman" w:hAnsi="Tahoma" w:cs="Tahoma"/>
      <w:sz w:val="16"/>
      <w:szCs w:val="16"/>
      <w:lang w:val="en-US" w:eastAsia="ru-RU"/>
    </w:rPr>
  </w:style>
  <w:style w:type="paragraph" w:styleId="aa">
    <w:name w:val="Block Text"/>
    <w:basedOn w:val="a0"/>
    <w:rsid w:val="005928E4"/>
    <w:pPr>
      <w:ind w:left="851" w:right="793"/>
      <w:jc w:val="both"/>
    </w:pPr>
    <w:rPr>
      <w:rFonts w:eastAsia="Calibri"/>
      <w:szCs w:val="20"/>
      <w:lang w:val="ru-RU"/>
    </w:rPr>
  </w:style>
  <w:style w:type="paragraph" w:styleId="a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0"/>
    <w:link w:val="ac"/>
    <w:qFormat/>
    <w:rsid w:val="00CA3D15"/>
    <w:pPr>
      <w:spacing w:before="100" w:beforeAutospacing="1" w:after="100" w:afterAutospacing="1"/>
    </w:pPr>
    <w:rPr>
      <w:rFonts w:eastAsia="Calibri"/>
      <w:lang w:val="ru-RU"/>
    </w:rPr>
  </w:style>
  <w:style w:type="character" w:customStyle="1" w:styleId="ac">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b"/>
    <w:locked/>
    <w:rsid w:val="00CA3D15"/>
    <w:rPr>
      <w:rFonts w:ascii="Times New Roman" w:eastAsia="Calibri" w:hAnsi="Times New Roman" w:cs="Times New Roman"/>
      <w:sz w:val="24"/>
      <w:szCs w:val="24"/>
      <w:lang w:val="ru-RU" w:eastAsia="ru-RU"/>
    </w:rPr>
  </w:style>
  <w:style w:type="paragraph" w:customStyle="1" w:styleId="1">
    <w:name w:val="Абзац списка1"/>
    <w:basedOn w:val="a0"/>
    <w:rsid w:val="00CA3D15"/>
    <w:pPr>
      <w:spacing w:after="200" w:line="276" w:lineRule="auto"/>
      <w:ind w:left="720"/>
      <w:contextualSpacing/>
    </w:pPr>
    <w:rPr>
      <w:rFonts w:ascii="Calibri" w:eastAsia="Calibri" w:hAnsi="Calibri"/>
      <w:sz w:val="22"/>
      <w:szCs w:val="22"/>
      <w:lang w:val="ru-RU"/>
    </w:rPr>
  </w:style>
  <w:style w:type="paragraph" w:customStyle="1" w:styleId="ConsPlusNormal">
    <w:name w:val="ConsPlusNormal"/>
    <w:rsid w:val="00663CB0"/>
    <w:pPr>
      <w:widowControl w:val="0"/>
      <w:autoSpaceDE w:val="0"/>
      <w:autoSpaceDN w:val="0"/>
      <w:adjustRightInd w:val="0"/>
      <w:spacing w:line="240" w:lineRule="auto"/>
      <w:ind w:firstLine="0"/>
      <w:jc w:val="left"/>
    </w:pPr>
    <w:rPr>
      <w:rFonts w:ascii="Arial" w:eastAsiaTheme="minorEastAsia" w:hAnsi="Arial" w:cs="Arial"/>
      <w:sz w:val="20"/>
      <w:szCs w:val="20"/>
      <w:lang w:val="ru-RU" w:eastAsia="ru-RU"/>
    </w:rPr>
  </w:style>
  <w:style w:type="character" w:customStyle="1" w:styleId="Bodytext2">
    <w:name w:val="Body text (2)_"/>
    <w:basedOn w:val="a1"/>
    <w:link w:val="Bodytext20"/>
    <w:rsid w:val="00C0729D"/>
    <w:rPr>
      <w:rFonts w:eastAsia="Times New Roman"/>
      <w:shd w:val="clear" w:color="auto" w:fill="FFFFFF"/>
    </w:rPr>
  </w:style>
  <w:style w:type="paragraph" w:customStyle="1" w:styleId="Bodytext20">
    <w:name w:val="Body text (2)"/>
    <w:basedOn w:val="a0"/>
    <w:link w:val="Bodytext2"/>
    <w:rsid w:val="00C0729D"/>
    <w:pPr>
      <w:widowControl w:val="0"/>
      <w:shd w:val="clear" w:color="auto" w:fill="FFFFFF"/>
      <w:spacing w:after="1200" w:line="302" w:lineRule="exact"/>
      <w:ind w:hanging="380"/>
      <w:jc w:val="center"/>
    </w:pPr>
    <w:rPr>
      <w:rFonts w:asciiTheme="minorHAnsi" w:hAnsiTheme="minorHAnsi" w:cstheme="minorBidi"/>
      <w:sz w:val="22"/>
      <w:szCs w:val="22"/>
      <w:lang w:val="be-BY" w:eastAsia="en-US"/>
    </w:rPr>
  </w:style>
  <w:style w:type="paragraph" w:styleId="3">
    <w:name w:val="Body Text Indent 3"/>
    <w:basedOn w:val="a0"/>
    <w:link w:val="30"/>
    <w:rsid w:val="00145CAA"/>
    <w:pPr>
      <w:spacing w:after="120" w:line="276" w:lineRule="auto"/>
      <w:ind w:left="283"/>
    </w:pPr>
    <w:rPr>
      <w:rFonts w:ascii="Calibri" w:hAnsi="Calibri"/>
      <w:sz w:val="16"/>
      <w:szCs w:val="16"/>
      <w:lang w:val="ru-RU" w:eastAsia="en-US"/>
    </w:rPr>
  </w:style>
  <w:style w:type="character" w:customStyle="1" w:styleId="30">
    <w:name w:val="Основной текст с отступом 3 Знак"/>
    <w:basedOn w:val="a1"/>
    <w:link w:val="3"/>
    <w:rsid w:val="00145CAA"/>
    <w:rPr>
      <w:rFonts w:ascii="Calibri" w:eastAsia="Times New Roman" w:hAnsi="Calibri" w:cs="Times New Roman"/>
      <w:sz w:val="16"/>
      <w:szCs w:val="16"/>
      <w:lang w:val="ru-RU"/>
    </w:rPr>
  </w:style>
  <w:style w:type="character" w:customStyle="1" w:styleId="20">
    <w:name w:val="Заголовок 2 Знак"/>
    <w:basedOn w:val="a1"/>
    <w:link w:val="2"/>
    <w:uiPriority w:val="9"/>
    <w:rsid w:val="00145CAA"/>
    <w:rPr>
      <w:rFonts w:ascii="Times New Roman" w:eastAsia="Times New Roman" w:hAnsi="Times New Roman" w:cs="Times New Roman"/>
      <w:b/>
      <w:bCs/>
      <w:iCs/>
      <w:sz w:val="24"/>
      <w:szCs w:val="24"/>
      <w:lang w:val="ru-RU" w:eastAsia="ru-RU"/>
    </w:rPr>
  </w:style>
  <w:style w:type="paragraph" w:styleId="a">
    <w:name w:val="List Paragraph"/>
    <w:aliases w:val="Раздел 12"/>
    <w:basedOn w:val="a0"/>
    <w:link w:val="ad"/>
    <w:uiPriority w:val="34"/>
    <w:qFormat/>
    <w:rsid w:val="00145CAA"/>
    <w:pPr>
      <w:numPr>
        <w:numId w:val="2"/>
      </w:numPr>
      <w:contextualSpacing/>
      <w:jc w:val="both"/>
    </w:pPr>
    <w:rPr>
      <w:szCs w:val="22"/>
      <w:lang w:val="ru-RU"/>
    </w:rPr>
  </w:style>
  <w:style w:type="character" w:customStyle="1" w:styleId="21">
    <w:name w:val="Основной текст + Курсив2"/>
    <w:uiPriority w:val="99"/>
    <w:rsid w:val="00F43C99"/>
    <w:rPr>
      <w:rFonts w:ascii="Arial" w:hAnsi="Arial" w:cs="Arial"/>
      <w:i/>
      <w:iCs/>
      <w:spacing w:val="0"/>
      <w:sz w:val="22"/>
      <w:szCs w:val="22"/>
      <w:shd w:val="clear" w:color="auto" w:fill="FFFFFF"/>
    </w:rPr>
  </w:style>
  <w:style w:type="character" w:customStyle="1" w:styleId="10">
    <w:name w:val="Основной текст + Курсив1"/>
    <w:uiPriority w:val="99"/>
    <w:rsid w:val="00F43C99"/>
    <w:rPr>
      <w:rFonts w:ascii="Arial" w:hAnsi="Arial" w:cs="Arial"/>
      <w:i/>
      <w:iCs/>
      <w:spacing w:val="0"/>
      <w:sz w:val="22"/>
      <w:szCs w:val="22"/>
      <w:shd w:val="clear" w:color="auto" w:fill="FFFFFF"/>
    </w:rPr>
  </w:style>
  <w:style w:type="paragraph" w:customStyle="1" w:styleId="22">
    <w:name w:val="Абзац списка2"/>
    <w:basedOn w:val="a0"/>
    <w:rsid w:val="00E77BE8"/>
    <w:pPr>
      <w:spacing w:line="360" w:lineRule="auto"/>
      <w:ind w:left="720"/>
      <w:contextualSpacing/>
    </w:pPr>
    <w:rPr>
      <w:rFonts w:ascii="Calibri" w:hAnsi="Calibri"/>
      <w:sz w:val="22"/>
      <w:szCs w:val="22"/>
      <w:lang w:val="ru-RU" w:eastAsia="en-US"/>
    </w:rPr>
  </w:style>
  <w:style w:type="paragraph" w:styleId="23">
    <w:name w:val="Body Text 2"/>
    <w:basedOn w:val="a0"/>
    <w:link w:val="24"/>
    <w:uiPriority w:val="99"/>
    <w:unhideWhenUsed/>
    <w:rsid w:val="00206A51"/>
    <w:pPr>
      <w:spacing w:after="120" w:line="480" w:lineRule="auto"/>
    </w:pPr>
  </w:style>
  <w:style w:type="character" w:customStyle="1" w:styleId="24">
    <w:name w:val="Основной текст 2 Знак"/>
    <w:basedOn w:val="a1"/>
    <w:link w:val="23"/>
    <w:uiPriority w:val="99"/>
    <w:rsid w:val="00206A51"/>
    <w:rPr>
      <w:rFonts w:ascii="Times New Roman" w:eastAsia="Times New Roman" w:hAnsi="Times New Roman" w:cs="Times New Roman"/>
      <w:sz w:val="24"/>
      <w:szCs w:val="24"/>
      <w:lang w:val="en-US" w:eastAsia="ru-RU"/>
    </w:rPr>
  </w:style>
  <w:style w:type="character" w:styleId="ae">
    <w:name w:val="Hyperlink"/>
    <w:basedOn w:val="a1"/>
    <w:uiPriority w:val="99"/>
    <w:unhideWhenUsed/>
    <w:rsid w:val="00206A51"/>
    <w:rPr>
      <w:color w:val="0000FF" w:themeColor="hyperlink"/>
      <w:u w:val="single"/>
    </w:rPr>
  </w:style>
  <w:style w:type="character" w:customStyle="1" w:styleId="ad">
    <w:name w:val="Абзац списка Знак"/>
    <w:aliases w:val="Раздел 12 Знак"/>
    <w:link w:val="a"/>
    <w:uiPriority w:val="34"/>
    <w:rsid w:val="001D56E2"/>
    <w:rPr>
      <w:rFonts w:ascii="Times New Roman" w:eastAsia="Times New Roman" w:hAnsi="Times New Roman" w:cs="Times New Roman"/>
      <w:sz w:val="24"/>
      <w:lang w:val="ru-RU" w:eastAsia="ru-RU"/>
    </w:rPr>
  </w:style>
  <w:style w:type="paragraph" w:customStyle="1" w:styleId="af">
    <w:name w:val="АБЗАЦ"/>
    <w:basedOn w:val="a0"/>
    <w:link w:val="af0"/>
    <w:autoRedefine/>
    <w:qFormat/>
    <w:rsid w:val="001D56E2"/>
    <w:pPr>
      <w:spacing w:line="276" w:lineRule="auto"/>
      <w:jc w:val="both"/>
    </w:pPr>
    <w:rPr>
      <w:rFonts w:eastAsia="Calibri"/>
      <w:sz w:val="28"/>
      <w:lang w:val="ru-RU"/>
    </w:rPr>
  </w:style>
  <w:style w:type="character" w:customStyle="1" w:styleId="af0">
    <w:name w:val="АБЗАЦ Знак"/>
    <w:link w:val="af"/>
    <w:rsid w:val="001D56E2"/>
    <w:rPr>
      <w:rFonts w:ascii="Times New Roman" w:eastAsia="Calibri"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dc:creator>
  <cp:lastModifiedBy>User</cp:lastModifiedBy>
  <cp:revision>3</cp:revision>
  <cp:lastPrinted>2024-02-20T11:09:00Z</cp:lastPrinted>
  <dcterms:created xsi:type="dcterms:W3CDTF">2025-09-04T09:36:00Z</dcterms:created>
  <dcterms:modified xsi:type="dcterms:W3CDTF">2025-09-04T11:24:00Z</dcterms:modified>
</cp:coreProperties>
</file>