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73D0E" w14:textId="77777777" w:rsidR="0073070C" w:rsidRDefault="0073070C" w:rsidP="0073070C">
      <w:pPr>
        <w:pStyle w:val="split-by-words"/>
        <w:spacing w:before="0" w:beforeAutospacing="0" w:after="0" w:afterAutospacing="0"/>
        <w:jc w:val="center"/>
        <w:rPr>
          <w:rFonts w:ascii="Arial" w:hAnsi="Arial" w:cs="Arial"/>
          <w:b/>
          <w:bCs/>
          <w:color w:val="242424"/>
          <w:sz w:val="33"/>
          <w:szCs w:val="33"/>
        </w:rPr>
      </w:pPr>
      <w:bookmarkStart w:id="0" w:name="_GoBack"/>
      <w:bookmarkEnd w:id="0"/>
      <w:r>
        <w:rPr>
          <w:rStyle w:val="word-wrapper"/>
          <w:rFonts w:ascii="Arial" w:hAnsi="Arial" w:cs="Arial"/>
          <w:b/>
          <w:bCs/>
          <w:color w:val="242424"/>
          <w:sz w:val="33"/>
          <w:szCs w:val="33"/>
        </w:rPr>
        <w:t>ВНИМАНИЮ ПЛАТЕЛЬЩИКОВ НАЛОГА НА ПРОФЕССИОНАЛЬНЫЙ ДОХОД!</w:t>
      </w:r>
    </w:p>
    <w:p w14:paraId="7B2E2FDA" w14:textId="77777777" w:rsidR="0073070C" w:rsidRDefault="0073070C" w:rsidP="0073070C">
      <w:pPr>
        <w:pStyle w:val="il-text-alignleft"/>
        <w:spacing w:before="0" w:beforeAutospacing="0" w:after="0" w:afterAutospacing="0"/>
        <w:rPr>
          <w:color w:val="242424"/>
          <w:sz w:val="30"/>
          <w:szCs w:val="30"/>
        </w:rPr>
      </w:pPr>
    </w:p>
    <w:p w14:paraId="35EEC272" w14:textId="77777777" w:rsidR="0073070C" w:rsidRDefault="0073070C" w:rsidP="0073070C">
      <w:pPr>
        <w:pStyle w:val="il-text-alignjustify"/>
        <w:spacing w:before="0" w:beforeAutospacing="0" w:after="0" w:afterAutospacing="0"/>
        <w:jc w:val="both"/>
        <w:rPr>
          <w:color w:val="242424"/>
          <w:sz w:val="30"/>
          <w:szCs w:val="30"/>
        </w:rPr>
      </w:pPr>
    </w:p>
    <w:p w14:paraId="23A659D2" w14:textId="77777777" w:rsidR="0073070C" w:rsidRDefault="0073070C" w:rsidP="0073070C">
      <w:pPr>
        <w:pStyle w:val="il-text-alignjustify"/>
        <w:spacing w:before="0" w:beforeAutospacing="0" w:after="0" w:afterAutospacing="0"/>
        <w:ind w:firstLine="450"/>
        <w:jc w:val="both"/>
        <w:rPr>
          <w:color w:val="242424"/>
          <w:sz w:val="30"/>
          <w:szCs w:val="30"/>
        </w:rPr>
      </w:pPr>
      <w:r>
        <w:rPr>
          <w:rStyle w:val="word-wrapper"/>
          <w:color w:val="242424"/>
          <w:sz w:val="30"/>
          <w:szCs w:val="30"/>
        </w:rPr>
        <w:t>С 01 июля 2026 года налоговым законодательством установлен минимальный размер ежемесячно уплачиваемой суммы налога на профессиональный доход. Он установлен в размере 45 белорусских рублей. Это означает, что если по итогам месяца Вами сформировано чеков, на основании которых рассчитана сумма налога меньше, чем 45 белорусских рублей, то вам необходимо будет доплатить налог до 45 белорусских рублей. В случае если Вами по итогам месяца деятельность не осуществлялась и чеки не формировались, то сумма налога будет исчислена в фиксированном размере 45 белорусских рублей. Для получателей пенсии минимальная сумма налога на профессиональный доход составит 18 белорусских рублей.</w:t>
      </w:r>
    </w:p>
    <w:p w14:paraId="3FD08EED" w14:textId="77777777" w:rsidR="0073070C" w:rsidRDefault="0073070C" w:rsidP="0073070C">
      <w:pPr>
        <w:pStyle w:val="il-text-alignjustify"/>
        <w:spacing w:before="0" w:beforeAutospacing="0" w:after="0" w:afterAutospacing="0"/>
        <w:ind w:firstLine="450"/>
        <w:jc w:val="both"/>
        <w:rPr>
          <w:color w:val="242424"/>
          <w:sz w:val="30"/>
          <w:szCs w:val="30"/>
        </w:rPr>
      </w:pPr>
      <w:r>
        <w:rPr>
          <w:rStyle w:val="word-wrapper"/>
          <w:color w:val="242424"/>
          <w:sz w:val="30"/>
          <w:szCs w:val="30"/>
        </w:rPr>
        <w:t>В случае если Вы не осуществляете деятельность, как плательщик налога на профессиональный доход, но все еще зарегистрированы в приложении, тогда Вам стоит рассмотреть вопрос о прекращении регистрации в приложение "Налог на профессиональный доход". В противном случае налоговый орган предъявит Вам к уплате сумму налога в размере 45 белорусских рублей, даже при нулевом доходе.</w:t>
      </w:r>
    </w:p>
    <w:p w14:paraId="3F07F86F" w14:textId="77777777" w:rsidR="0073070C" w:rsidRDefault="0073070C" w:rsidP="0073070C">
      <w:pPr>
        <w:pStyle w:val="il-text-alignjustify"/>
        <w:spacing w:before="0" w:beforeAutospacing="0" w:after="0" w:afterAutospacing="0"/>
        <w:ind w:firstLine="450"/>
        <w:jc w:val="both"/>
        <w:rPr>
          <w:color w:val="242424"/>
          <w:sz w:val="30"/>
          <w:szCs w:val="30"/>
        </w:rPr>
      </w:pPr>
      <w:r>
        <w:rPr>
          <w:rStyle w:val="word-wrapper"/>
          <w:color w:val="242424"/>
          <w:sz w:val="30"/>
          <w:szCs w:val="30"/>
        </w:rPr>
        <w:t>Кроме того, нормами статьи 381 Налогового кодекса Республики Беларусь с 1 июля 2026 года налоговому органу предоставлено право прекращать применение налога на профессиональный доход, в случае если, плательщиком допущена неуплата три раза подряд исчисленного налога на профессиональный доход в установленные сроки уплаты. При этом такие плательщики смогут повторно начать применение налога на профессиональный доход только через шесть месяцев (пункт 4 статьи 381 Налогового кодекса Республики Беларусь).</w:t>
      </w:r>
    </w:p>
    <w:p w14:paraId="712DFC1C" w14:textId="77777777" w:rsidR="00FE482C" w:rsidRPr="0073070C" w:rsidRDefault="009B7826" w:rsidP="0073070C"/>
    <w:sectPr w:rsidR="00FE482C" w:rsidRPr="00730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75"/>
    <w:rsid w:val="001959A1"/>
    <w:rsid w:val="003B4BE6"/>
    <w:rsid w:val="006E221B"/>
    <w:rsid w:val="0073070C"/>
    <w:rsid w:val="00824775"/>
    <w:rsid w:val="009B7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DE51"/>
  <w15:chartTrackingRefBased/>
  <w15:docId w15:val="{B91E4E6E-0FBA-44CB-A4EA-24565A06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247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477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24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lit-by-words">
    <w:name w:val="split-by-words"/>
    <w:basedOn w:val="a"/>
    <w:rsid w:val="00730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73070C"/>
  </w:style>
  <w:style w:type="paragraph" w:customStyle="1" w:styleId="il-text-alignleft">
    <w:name w:val="il-text-align_left"/>
    <w:basedOn w:val="a"/>
    <w:rsid w:val="00730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alignjustify">
    <w:name w:val="il-text-align_justify"/>
    <w:basedOn w:val="a"/>
    <w:rsid w:val="007307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Колосков Евгений Сергеевич</dc:creator>
  <cp:keywords/>
  <dc:description/>
  <cp:lastModifiedBy>Шимук Людмила Ивановна</cp:lastModifiedBy>
  <cp:revision>2</cp:revision>
  <dcterms:created xsi:type="dcterms:W3CDTF">2026-05-13T10:19:00Z</dcterms:created>
  <dcterms:modified xsi:type="dcterms:W3CDTF">2026-05-13T10:19:00Z</dcterms:modified>
</cp:coreProperties>
</file>