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4DB" w:rsidRPr="00E71002" w:rsidRDefault="00EE34DB" w:rsidP="00EE34DB">
      <w:pPr>
        <w:jc w:val="both"/>
        <w:rPr>
          <w:sz w:val="30"/>
          <w:szCs w:val="30"/>
          <w:lang w:val="ru-RU"/>
        </w:rPr>
      </w:pPr>
    </w:p>
    <w:p w:rsidR="00EE34DB" w:rsidRPr="00E71002" w:rsidRDefault="00EE34DB" w:rsidP="00EE34DB">
      <w:pPr>
        <w:widowControl/>
        <w:shd w:val="clear" w:color="auto" w:fill="FFFFFF"/>
        <w:autoSpaceDE/>
        <w:autoSpaceDN/>
        <w:adjustRightInd/>
        <w:ind w:left="57" w:firstLine="720"/>
        <w:contextualSpacing/>
        <w:jc w:val="center"/>
        <w:textAlignment w:val="baseline"/>
        <w:rPr>
          <w:b/>
          <w:bCs/>
          <w:sz w:val="30"/>
          <w:szCs w:val="30"/>
          <w:lang w:val="ru-RU" w:eastAsia="en-US"/>
        </w:rPr>
      </w:pPr>
      <w:r w:rsidRPr="00A11ADF">
        <w:rPr>
          <w:b/>
          <w:bCs/>
          <w:sz w:val="30"/>
          <w:szCs w:val="30"/>
          <w:lang w:val="ru-RU" w:eastAsia="en-US"/>
        </w:rPr>
        <w:t>Что важно знать при сборе ягод и грибов и как продавать собранные дары природы законно.</w:t>
      </w:r>
    </w:p>
    <w:p w:rsidR="00EE34DB" w:rsidRPr="00A11ADF" w:rsidRDefault="00EE34DB" w:rsidP="00EE34DB">
      <w:pPr>
        <w:widowControl/>
        <w:shd w:val="clear" w:color="auto" w:fill="FFFFFF"/>
        <w:autoSpaceDE/>
        <w:autoSpaceDN/>
        <w:adjustRightInd/>
        <w:ind w:left="57" w:firstLine="720"/>
        <w:contextualSpacing/>
        <w:jc w:val="center"/>
        <w:textAlignment w:val="baseline"/>
        <w:rPr>
          <w:sz w:val="30"/>
          <w:szCs w:val="30"/>
          <w:lang w:val="ru-RU" w:eastAsia="en-US"/>
        </w:rPr>
      </w:pPr>
    </w:p>
    <w:p w:rsidR="00EE34DB" w:rsidRPr="00A11ADF" w:rsidRDefault="00EE34DB" w:rsidP="00EE34DB">
      <w:pPr>
        <w:widowControl/>
        <w:shd w:val="clear" w:color="auto" w:fill="FFFFFF"/>
        <w:autoSpaceDE/>
        <w:autoSpaceDN/>
        <w:adjustRightInd/>
        <w:ind w:left="57" w:firstLine="720"/>
        <w:contextualSpacing/>
        <w:jc w:val="both"/>
        <w:rPr>
          <w:sz w:val="30"/>
          <w:szCs w:val="30"/>
          <w:lang w:val="ru-RU" w:eastAsia="en-US"/>
        </w:rPr>
      </w:pPr>
      <w:r w:rsidRPr="00A11ADF">
        <w:rPr>
          <w:b/>
          <w:bCs/>
          <w:sz w:val="30"/>
          <w:szCs w:val="30"/>
          <w:lang w:val="ru-RU" w:eastAsia="en-US"/>
        </w:rPr>
        <w:t>Первое, с чего нужно начать, — ознакомиться с интерактивной картой запретов и ограничений на посещение лесов.</w:t>
      </w:r>
      <w:r w:rsidRPr="00A11ADF">
        <w:rPr>
          <w:b/>
          <w:bCs/>
          <w:sz w:val="30"/>
          <w:szCs w:val="30"/>
          <w:lang w:val="en-US" w:eastAsia="en-US"/>
        </w:rPr>
        <w:t> </w:t>
      </w:r>
      <w:r w:rsidRPr="00A11ADF">
        <w:rPr>
          <w:sz w:val="30"/>
          <w:szCs w:val="30"/>
          <w:lang w:val="ru-RU" w:eastAsia="en-US"/>
        </w:rPr>
        <w:t>Она размещена на главной странице сайта Министерства лесного хозяйства:</w:t>
      </w:r>
      <w:r w:rsidRPr="00A11ADF">
        <w:rPr>
          <w:sz w:val="30"/>
          <w:szCs w:val="30"/>
          <w:lang w:val="en-US" w:eastAsia="en-US"/>
        </w:rPr>
        <w:t> </w:t>
      </w:r>
      <w:hyperlink r:id="rId5" w:history="1">
        <w:r w:rsidRPr="00A11ADF">
          <w:rPr>
            <w:sz w:val="30"/>
            <w:szCs w:val="30"/>
            <w:u w:val="single"/>
            <w:lang w:val="en-US" w:eastAsia="en-US"/>
          </w:rPr>
          <w:t>www</w:t>
        </w:r>
        <w:r w:rsidRPr="00A11ADF">
          <w:rPr>
            <w:sz w:val="30"/>
            <w:szCs w:val="30"/>
            <w:u w:val="single"/>
            <w:lang w:val="ru-RU" w:eastAsia="en-US"/>
          </w:rPr>
          <w:t>.</w:t>
        </w:r>
        <w:proofErr w:type="spellStart"/>
        <w:r w:rsidRPr="00A11ADF">
          <w:rPr>
            <w:sz w:val="30"/>
            <w:szCs w:val="30"/>
            <w:u w:val="single"/>
            <w:lang w:val="en-US" w:eastAsia="en-US"/>
          </w:rPr>
          <w:t>mlh</w:t>
        </w:r>
        <w:proofErr w:type="spellEnd"/>
        <w:r w:rsidRPr="00A11ADF">
          <w:rPr>
            <w:sz w:val="30"/>
            <w:szCs w:val="30"/>
            <w:u w:val="single"/>
            <w:lang w:val="ru-RU" w:eastAsia="en-US"/>
          </w:rPr>
          <w:t>.</w:t>
        </w:r>
        <w:r w:rsidRPr="00A11ADF">
          <w:rPr>
            <w:sz w:val="30"/>
            <w:szCs w:val="30"/>
            <w:u w:val="single"/>
            <w:lang w:val="en-US" w:eastAsia="en-US"/>
          </w:rPr>
          <w:t>by</w:t>
        </w:r>
      </w:hyperlink>
    </w:p>
    <w:p w:rsidR="00EE34DB" w:rsidRPr="00A11ADF" w:rsidRDefault="00EE34DB" w:rsidP="00EE34DB">
      <w:pPr>
        <w:widowControl/>
        <w:shd w:val="clear" w:color="auto" w:fill="FFFFFF"/>
        <w:autoSpaceDE/>
        <w:autoSpaceDN/>
        <w:adjustRightInd/>
        <w:ind w:left="57" w:firstLine="720"/>
        <w:contextualSpacing/>
        <w:jc w:val="both"/>
        <w:rPr>
          <w:sz w:val="30"/>
          <w:szCs w:val="30"/>
          <w:lang w:val="ru-RU" w:eastAsia="en-US"/>
        </w:rPr>
      </w:pPr>
      <w:r w:rsidRPr="00A11ADF">
        <w:rPr>
          <w:sz w:val="30"/>
          <w:szCs w:val="30"/>
          <w:lang w:val="ru-RU" w:eastAsia="en-US"/>
        </w:rPr>
        <w:t>Если ваш регион отмечен зеленым цветом – значит, в лес можно и входить, и заезжать. Желтый цвет говорит о том, что лес доступен только пеших прогулок, красный — о том, что в настоящий момент наблюдается высокий класс пожарной опасности и в целях безопасности в лес пока нельзя от слова совсем.</w:t>
      </w:r>
    </w:p>
    <w:p w:rsidR="00EE34DB" w:rsidRPr="00A11ADF" w:rsidRDefault="00EE34DB" w:rsidP="00EE34DB">
      <w:pPr>
        <w:widowControl/>
        <w:shd w:val="clear" w:color="auto" w:fill="FFFFFF"/>
        <w:autoSpaceDE/>
        <w:autoSpaceDN/>
        <w:adjustRightInd/>
        <w:ind w:left="57" w:firstLine="720"/>
        <w:contextualSpacing/>
        <w:jc w:val="both"/>
        <w:rPr>
          <w:sz w:val="30"/>
          <w:szCs w:val="30"/>
          <w:lang w:val="ru-RU" w:eastAsia="en-US"/>
        </w:rPr>
      </w:pPr>
      <w:r w:rsidRPr="00A11ADF">
        <w:rPr>
          <w:b/>
          <w:bCs/>
          <w:sz w:val="30"/>
          <w:szCs w:val="30"/>
          <w:lang w:val="ru-RU" w:eastAsia="en-US"/>
        </w:rPr>
        <w:t>ЧТО ВАЖНО ЗНАТЬ ПРИ СБОРЕ ГРИБОВ И ЯГОД?</w:t>
      </w:r>
    </w:p>
    <w:p w:rsidR="00EE34DB" w:rsidRPr="00A11ADF" w:rsidRDefault="00EE34DB" w:rsidP="00EE34DB">
      <w:pPr>
        <w:widowControl/>
        <w:numPr>
          <w:ilvl w:val="0"/>
          <w:numId w:val="1"/>
        </w:numPr>
        <w:shd w:val="clear" w:color="auto" w:fill="FFFFFF"/>
        <w:autoSpaceDE/>
        <w:autoSpaceDN/>
        <w:adjustRightInd/>
        <w:spacing w:after="160" w:line="259" w:lineRule="auto"/>
        <w:ind w:left="57" w:firstLine="720"/>
        <w:contextualSpacing/>
        <w:jc w:val="both"/>
        <w:rPr>
          <w:sz w:val="30"/>
          <w:szCs w:val="30"/>
          <w:lang w:val="en-US" w:eastAsia="en-US"/>
        </w:rPr>
      </w:pPr>
      <w:r w:rsidRPr="00A11ADF">
        <w:rPr>
          <w:b/>
          <w:bCs/>
          <w:sz w:val="30"/>
          <w:szCs w:val="30"/>
          <w:lang w:val="ru-RU" w:eastAsia="en-US"/>
        </w:rPr>
        <w:t>Сбор даров природы осуществляется бесплатно и без разрешительных документов.</w:t>
      </w:r>
      <w:r w:rsidRPr="00A11ADF">
        <w:rPr>
          <w:b/>
          <w:bCs/>
          <w:sz w:val="30"/>
          <w:szCs w:val="30"/>
          <w:lang w:val="en-US" w:eastAsia="en-US"/>
        </w:rPr>
        <w:t> </w:t>
      </w:r>
      <w:proofErr w:type="spellStart"/>
      <w:r w:rsidRPr="00A11ADF">
        <w:rPr>
          <w:sz w:val="30"/>
          <w:szCs w:val="30"/>
          <w:lang w:val="en-US" w:eastAsia="en-US"/>
        </w:rPr>
        <w:t>Это</w:t>
      </w:r>
      <w:proofErr w:type="spellEnd"/>
      <w:r w:rsidRPr="00A11ADF">
        <w:rPr>
          <w:sz w:val="30"/>
          <w:szCs w:val="30"/>
          <w:lang w:val="en-US" w:eastAsia="en-US"/>
        </w:rPr>
        <w:t xml:space="preserve"> </w:t>
      </w:r>
      <w:proofErr w:type="spellStart"/>
      <w:r w:rsidRPr="00A11ADF">
        <w:rPr>
          <w:sz w:val="30"/>
          <w:szCs w:val="30"/>
          <w:lang w:val="en-US" w:eastAsia="en-US"/>
        </w:rPr>
        <w:t>предусмотрено</w:t>
      </w:r>
      <w:proofErr w:type="spellEnd"/>
      <w:r w:rsidRPr="00A11ADF">
        <w:rPr>
          <w:sz w:val="30"/>
          <w:szCs w:val="30"/>
          <w:lang w:val="en-US" w:eastAsia="en-US"/>
        </w:rPr>
        <w:t xml:space="preserve"> </w:t>
      </w:r>
      <w:proofErr w:type="spellStart"/>
      <w:r w:rsidRPr="00A11ADF">
        <w:rPr>
          <w:sz w:val="30"/>
          <w:szCs w:val="30"/>
          <w:lang w:val="en-US" w:eastAsia="en-US"/>
        </w:rPr>
        <w:t>статьей</w:t>
      </w:r>
      <w:proofErr w:type="spellEnd"/>
      <w:r w:rsidRPr="00A11ADF">
        <w:rPr>
          <w:sz w:val="30"/>
          <w:szCs w:val="30"/>
          <w:lang w:val="en-US" w:eastAsia="en-US"/>
        </w:rPr>
        <w:t xml:space="preserve"> 44 </w:t>
      </w:r>
      <w:proofErr w:type="spellStart"/>
      <w:r w:rsidRPr="00A11ADF">
        <w:rPr>
          <w:sz w:val="30"/>
          <w:szCs w:val="30"/>
          <w:lang w:val="en-US" w:eastAsia="en-US"/>
        </w:rPr>
        <w:t>Лесного</w:t>
      </w:r>
      <w:proofErr w:type="spellEnd"/>
      <w:r w:rsidRPr="00A11ADF">
        <w:rPr>
          <w:sz w:val="30"/>
          <w:szCs w:val="30"/>
          <w:lang w:val="en-US" w:eastAsia="en-US"/>
        </w:rPr>
        <w:t xml:space="preserve"> </w:t>
      </w:r>
      <w:proofErr w:type="spellStart"/>
      <w:r w:rsidRPr="00A11ADF">
        <w:rPr>
          <w:sz w:val="30"/>
          <w:szCs w:val="30"/>
          <w:lang w:val="en-US" w:eastAsia="en-US"/>
        </w:rPr>
        <w:t>кодекса</w:t>
      </w:r>
      <w:proofErr w:type="spellEnd"/>
      <w:r w:rsidRPr="00A11ADF">
        <w:rPr>
          <w:sz w:val="30"/>
          <w:szCs w:val="30"/>
          <w:lang w:val="en-US" w:eastAsia="en-US"/>
        </w:rPr>
        <w:t xml:space="preserve"> </w:t>
      </w:r>
      <w:proofErr w:type="spellStart"/>
      <w:r w:rsidRPr="00A11ADF">
        <w:rPr>
          <w:sz w:val="30"/>
          <w:szCs w:val="30"/>
          <w:lang w:val="en-US" w:eastAsia="en-US"/>
        </w:rPr>
        <w:t>Республики</w:t>
      </w:r>
      <w:proofErr w:type="spellEnd"/>
      <w:r w:rsidRPr="00A11ADF">
        <w:rPr>
          <w:sz w:val="30"/>
          <w:szCs w:val="30"/>
          <w:lang w:val="en-US" w:eastAsia="en-US"/>
        </w:rPr>
        <w:t xml:space="preserve"> </w:t>
      </w:r>
      <w:proofErr w:type="spellStart"/>
      <w:r w:rsidRPr="00A11ADF">
        <w:rPr>
          <w:sz w:val="30"/>
          <w:szCs w:val="30"/>
          <w:lang w:val="en-US" w:eastAsia="en-US"/>
        </w:rPr>
        <w:t>Беларусь</w:t>
      </w:r>
      <w:proofErr w:type="spellEnd"/>
      <w:r w:rsidRPr="00A11ADF">
        <w:rPr>
          <w:sz w:val="30"/>
          <w:szCs w:val="30"/>
          <w:lang w:val="en-US" w:eastAsia="en-US"/>
        </w:rPr>
        <w:t>;</w:t>
      </w:r>
    </w:p>
    <w:p w:rsidR="00EE34DB" w:rsidRPr="00A11ADF" w:rsidRDefault="00EE34DB" w:rsidP="00EE34DB">
      <w:pPr>
        <w:widowControl/>
        <w:numPr>
          <w:ilvl w:val="0"/>
          <w:numId w:val="1"/>
        </w:numPr>
        <w:shd w:val="clear" w:color="auto" w:fill="FFFFFF"/>
        <w:autoSpaceDE/>
        <w:autoSpaceDN/>
        <w:adjustRightInd/>
        <w:spacing w:after="160" w:line="259" w:lineRule="auto"/>
        <w:ind w:left="57" w:firstLine="720"/>
        <w:contextualSpacing/>
        <w:jc w:val="both"/>
        <w:rPr>
          <w:sz w:val="30"/>
          <w:szCs w:val="30"/>
          <w:lang w:val="ru-RU" w:eastAsia="en-US"/>
        </w:rPr>
      </w:pPr>
      <w:r w:rsidRPr="00A11ADF">
        <w:rPr>
          <w:b/>
          <w:bCs/>
          <w:sz w:val="30"/>
          <w:szCs w:val="30"/>
          <w:lang w:val="ru-RU" w:eastAsia="en-US"/>
        </w:rPr>
        <w:t>Собирать грибы и ягоды можно практически везде.</w:t>
      </w:r>
      <w:r w:rsidRPr="00A11ADF">
        <w:rPr>
          <w:b/>
          <w:bCs/>
          <w:sz w:val="30"/>
          <w:szCs w:val="30"/>
          <w:lang w:val="en-US" w:eastAsia="en-US"/>
        </w:rPr>
        <w:t> </w:t>
      </w:r>
      <w:r w:rsidRPr="00A11ADF">
        <w:rPr>
          <w:sz w:val="30"/>
          <w:szCs w:val="30"/>
          <w:lang w:val="ru-RU" w:eastAsia="en-US"/>
        </w:rPr>
        <w:t>Исключение – участки лесного фонда, где есть ограничения по этому виду деятельности. К последним могут относиться леса, расположенные в границах особо охраняемых природных территорий, мест обитания диких животных и (или) произрастания дикорастущих растений, относящихся к видам, включенным в Красную книгу</w:t>
      </w:r>
      <w:r w:rsidRPr="00A11ADF">
        <w:rPr>
          <w:sz w:val="30"/>
          <w:szCs w:val="30"/>
          <w:lang w:val="en-US" w:eastAsia="en-US"/>
        </w:rPr>
        <w:t> </w:t>
      </w:r>
      <w:r w:rsidRPr="00A11ADF">
        <w:rPr>
          <w:sz w:val="30"/>
          <w:szCs w:val="30"/>
          <w:lang w:val="ru-RU" w:eastAsia="en-US"/>
        </w:rPr>
        <w:t>Республики Беларусь, а также в границах типичных и редких природных ландшафтов, и биотопов, переданных под охрану пользователям земельных участков и (или) водных объектов;</w:t>
      </w:r>
    </w:p>
    <w:p w:rsidR="00EE34DB" w:rsidRPr="00A11ADF" w:rsidRDefault="00EE34DB" w:rsidP="00EE34DB">
      <w:pPr>
        <w:widowControl/>
        <w:numPr>
          <w:ilvl w:val="0"/>
          <w:numId w:val="1"/>
        </w:numPr>
        <w:shd w:val="clear" w:color="auto" w:fill="FFFFFF"/>
        <w:autoSpaceDE/>
        <w:autoSpaceDN/>
        <w:adjustRightInd/>
        <w:spacing w:after="160" w:line="259" w:lineRule="auto"/>
        <w:ind w:left="57" w:firstLine="720"/>
        <w:contextualSpacing/>
        <w:jc w:val="both"/>
        <w:rPr>
          <w:sz w:val="30"/>
          <w:szCs w:val="30"/>
          <w:lang w:val="ru-RU" w:eastAsia="en-US"/>
        </w:rPr>
      </w:pPr>
      <w:r w:rsidRPr="00A11ADF">
        <w:rPr>
          <w:b/>
          <w:bCs/>
          <w:sz w:val="30"/>
          <w:szCs w:val="30"/>
          <w:lang w:val="ru-RU" w:eastAsia="en-US"/>
        </w:rPr>
        <w:t>Сбор ягод можно осуществлять как вручную, так и с использованием ручных приспособлений.</w:t>
      </w:r>
      <w:r w:rsidRPr="00A11ADF">
        <w:rPr>
          <w:b/>
          <w:bCs/>
          <w:sz w:val="30"/>
          <w:szCs w:val="30"/>
          <w:lang w:val="en-US" w:eastAsia="en-US"/>
        </w:rPr>
        <w:t> </w:t>
      </w:r>
      <w:r w:rsidRPr="00A11ADF">
        <w:rPr>
          <w:sz w:val="30"/>
          <w:szCs w:val="30"/>
          <w:lang w:val="ru-RU" w:eastAsia="en-US"/>
        </w:rPr>
        <w:t>При этом сроки начала сбора брусники и клюквы устанавливаются облисполкомами отдельно решениями.</w:t>
      </w:r>
      <w:r w:rsidRPr="00A11ADF">
        <w:rPr>
          <w:sz w:val="30"/>
          <w:szCs w:val="30"/>
          <w:lang w:val="en-US" w:eastAsia="en-US"/>
        </w:rPr>
        <w:t> </w:t>
      </w:r>
      <w:hyperlink r:id="rId6" w:history="1">
        <w:r w:rsidRPr="00A11ADF">
          <w:rPr>
            <w:sz w:val="30"/>
            <w:szCs w:val="30"/>
            <w:u w:val="single"/>
            <w:lang w:val="ru-RU" w:eastAsia="en-US"/>
          </w:rPr>
          <w:t>Сезон сбора</w:t>
        </w:r>
      </w:hyperlink>
      <w:r w:rsidRPr="00A11ADF">
        <w:rPr>
          <w:sz w:val="30"/>
          <w:szCs w:val="30"/>
          <w:lang w:val="en-US" w:eastAsia="en-US"/>
        </w:rPr>
        <w:t> </w:t>
      </w:r>
      <w:r w:rsidRPr="00A11ADF">
        <w:rPr>
          <w:sz w:val="30"/>
          <w:szCs w:val="30"/>
          <w:lang w:val="ru-RU" w:eastAsia="en-US"/>
        </w:rPr>
        <w:t>остальных видов ягод наступает «по факту» и начинается, как правило, с южных регионов.</w:t>
      </w:r>
    </w:p>
    <w:p w:rsidR="00EE34DB" w:rsidRPr="00A11ADF" w:rsidRDefault="00EE34DB" w:rsidP="00EE34DB">
      <w:pPr>
        <w:widowControl/>
        <w:shd w:val="clear" w:color="auto" w:fill="FFFFFF"/>
        <w:autoSpaceDE/>
        <w:autoSpaceDN/>
        <w:adjustRightInd/>
        <w:ind w:left="57" w:firstLine="720"/>
        <w:contextualSpacing/>
        <w:jc w:val="both"/>
        <w:rPr>
          <w:sz w:val="30"/>
          <w:szCs w:val="30"/>
          <w:lang w:val="ru-RU" w:eastAsia="en-US"/>
        </w:rPr>
      </w:pPr>
      <w:r w:rsidRPr="00A11ADF">
        <w:rPr>
          <w:b/>
          <w:bCs/>
          <w:i/>
          <w:iCs/>
          <w:sz w:val="30"/>
          <w:szCs w:val="30"/>
          <w:lang w:val="ru-RU" w:eastAsia="en-US"/>
        </w:rPr>
        <w:t>ВАЖНО:</w:t>
      </w:r>
    </w:p>
    <w:p w:rsidR="00EE34DB" w:rsidRPr="00A11ADF" w:rsidRDefault="00EE34DB" w:rsidP="00EE34DB">
      <w:pPr>
        <w:widowControl/>
        <w:shd w:val="clear" w:color="auto" w:fill="FFFFFF"/>
        <w:autoSpaceDE/>
        <w:autoSpaceDN/>
        <w:adjustRightInd/>
        <w:ind w:left="57" w:firstLine="720"/>
        <w:contextualSpacing/>
        <w:jc w:val="both"/>
        <w:rPr>
          <w:sz w:val="30"/>
          <w:szCs w:val="30"/>
          <w:lang w:val="ru-RU" w:eastAsia="en-US"/>
        </w:rPr>
      </w:pPr>
      <w:r w:rsidRPr="00A11ADF">
        <w:rPr>
          <w:rFonts w:ascii="Cambria Math" w:hAnsi="Cambria Math" w:cs="Cambria Math"/>
          <w:i/>
          <w:iCs/>
          <w:sz w:val="30"/>
          <w:szCs w:val="30"/>
          <w:lang w:val="ru-RU" w:eastAsia="en-US"/>
        </w:rPr>
        <w:t>⇒</w:t>
      </w:r>
      <w:r w:rsidRPr="00A11ADF">
        <w:rPr>
          <w:i/>
          <w:iCs/>
          <w:sz w:val="30"/>
          <w:szCs w:val="30"/>
          <w:lang w:val="ru-RU" w:eastAsia="en-US"/>
        </w:rPr>
        <w:t xml:space="preserve"> При сборе черники и</w:t>
      </w:r>
      <w:r w:rsidRPr="00A11ADF">
        <w:rPr>
          <w:i/>
          <w:iCs/>
          <w:sz w:val="30"/>
          <w:szCs w:val="30"/>
          <w:lang w:val="en-US" w:eastAsia="en-US"/>
        </w:rPr>
        <w:t> </w:t>
      </w:r>
      <w:r w:rsidRPr="00A11ADF">
        <w:rPr>
          <w:i/>
          <w:iCs/>
          <w:sz w:val="30"/>
          <w:szCs w:val="30"/>
          <w:lang w:val="ru-RU" w:eastAsia="en-US"/>
        </w:rPr>
        <w:t>голубики ручное приспособление направляется под</w:t>
      </w:r>
      <w:r w:rsidRPr="00A11ADF">
        <w:rPr>
          <w:i/>
          <w:iCs/>
          <w:sz w:val="30"/>
          <w:szCs w:val="30"/>
          <w:lang w:val="en-US" w:eastAsia="en-US"/>
        </w:rPr>
        <w:t> </w:t>
      </w:r>
      <w:r w:rsidRPr="00A11ADF">
        <w:rPr>
          <w:i/>
          <w:iCs/>
          <w:sz w:val="30"/>
          <w:szCs w:val="30"/>
          <w:lang w:val="ru-RU" w:eastAsia="en-US"/>
        </w:rPr>
        <w:t>углом к</w:t>
      </w:r>
      <w:r w:rsidRPr="00A11ADF">
        <w:rPr>
          <w:i/>
          <w:iCs/>
          <w:sz w:val="30"/>
          <w:szCs w:val="30"/>
          <w:lang w:val="en-US" w:eastAsia="en-US"/>
        </w:rPr>
        <w:t> </w:t>
      </w:r>
      <w:r w:rsidRPr="00A11ADF">
        <w:rPr>
          <w:i/>
          <w:iCs/>
          <w:sz w:val="30"/>
          <w:szCs w:val="30"/>
          <w:lang w:val="ru-RU" w:eastAsia="en-US"/>
        </w:rPr>
        <w:t>верхней части куста. Не допускается попадание в</w:t>
      </w:r>
      <w:r w:rsidRPr="00A11ADF">
        <w:rPr>
          <w:i/>
          <w:iCs/>
          <w:sz w:val="30"/>
          <w:szCs w:val="30"/>
          <w:lang w:val="en-US" w:eastAsia="en-US"/>
        </w:rPr>
        <w:t> </w:t>
      </w:r>
      <w:r w:rsidRPr="00A11ADF">
        <w:rPr>
          <w:i/>
          <w:iCs/>
          <w:sz w:val="30"/>
          <w:szCs w:val="30"/>
          <w:lang w:val="ru-RU" w:eastAsia="en-US"/>
        </w:rPr>
        <w:t>зубья толстой нижней части побега.</w:t>
      </w:r>
    </w:p>
    <w:p w:rsidR="00EE34DB" w:rsidRPr="00A11ADF" w:rsidRDefault="00EE34DB" w:rsidP="00EE34DB">
      <w:pPr>
        <w:widowControl/>
        <w:shd w:val="clear" w:color="auto" w:fill="FFFFFF"/>
        <w:autoSpaceDE/>
        <w:autoSpaceDN/>
        <w:adjustRightInd/>
        <w:ind w:left="57" w:firstLine="720"/>
        <w:contextualSpacing/>
        <w:jc w:val="both"/>
        <w:rPr>
          <w:sz w:val="30"/>
          <w:szCs w:val="30"/>
          <w:lang w:val="ru-RU" w:eastAsia="en-US"/>
        </w:rPr>
      </w:pPr>
      <w:r w:rsidRPr="00A11ADF">
        <w:rPr>
          <w:rFonts w:ascii="Cambria Math" w:hAnsi="Cambria Math" w:cs="Cambria Math"/>
          <w:i/>
          <w:iCs/>
          <w:sz w:val="30"/>
          <w:szCs w:val="30"/>
          <w:lang w:val="ru-RU" w:eastAsia="en-US"/>
        </w:rPr>
        <w:t>⇒</w:t>
      </w:r>
      <w:r w:rsidRPr="00A11ADF">
        <w:rPr>
          <w:i/>
          <w:iCs/>
          <w:sz w:val="30"/>
          <w:szCs w:val="30"/>
          <w:lang w:val="en-US" w:eastAsia="en-US"/>
        </w:rPr>
        <w:t> </w:t>
      </w:r>
      <w:r w:rsidRPr="00A11ADF">
        <w:rPr>
          <w:i/>
          <w:iCs/>
          <w:sz w:val="30"/>
          <w:szCs w:val="30"/>
          <w:lang w:val="ru-RU" w:eastAsia="en-US"/>
        </w:rPr>
        <w:t>При сборе клюквы ручное приспособление двигается по</w:t>
      </w:r>
      <w:r w:rsidRPr="00A11ADF">
        <w:rPr>
          <w:i/>
          <w:iCs/>
          <w:sz w:val="30"/>
          <w:szCs w:val="30"/>
          <w:lang w:val="en-US" w:eastAsia="en-US"/>
        </w:rPr>
        <w:t> </w:t>
      </w:r>
      <w:r w:rsidRPr="00A11ADF">
        <w:rPr>
          <w:i/>
          <w:iCs/>
          <w:sz w:val="30"/>
          <w:szCs w:val="30"/>
          <w:lang w:val="ru-RU" w:eastAsia="en-US"/>
        </w:rPr>
        <w:t>поверхности мха и</w:t>
      </w:r>
      <w:r w:rsidRPr="00A11ADF">
        <w:rPr>
          <w:i/>
          <w:iCs/>
          <w:sz w:val="30"/>
          <w:szCs w:val="30"/>
          <w:lang w:val="en-US" w:eastAsia="en-US"/>
        </w:rPr>
        <w:t> </w:t>
      </w:r>
      <w:r w:rsidRPr="00A11ADF">
        <w:rPr>
          <w:i/>
          <w:iCs/>
          <w:sz w:val="30"/>
          <w:szCs w:val="30"/>
          <w:lang w:val="ru-RU" w:eastAsia="en-US"/>
        </w:rPr>
        <w:t>побегов клюквы.</w:t>
      </w:r>
    </w:p>
    <w:p w:rsidR="00EE34DB" w:rsidRPr="00A11ADF" w:rsidRDefault="00EE34DB" w:rsidP="00EE34DB">
      <w:pPr>
        <w:widowControl/>
        <w:shd w:val="clear" w:color="auto" w:fill="FFFFFF"/>
        <w:autoSpaceDE/>
        <w:autoSpaceDN/>
        <w:adjustRightInd/>
        <w:ind w:left="57" w:firstLine="720"/>
        <w:contextualSpacing/>
        <w:jc w:val="both"/>
        <w:rPr>
          <w:sz w:val="30"/>
          <w:szCs w:val="30"/>
          <w:lang w:val="ru-RU" w:eastAsia="en-US"/>
        </w:rPr>
      </w:pPr>
      <w:r w:rsidRPr="00A11ADF">
        <w:rPr>
          <w:rFonts w:ascii="Cambria Math" w:hAnsi="Cambria Math" w:cs="Cambria Math"/>
          <w:i/>
          <w:iCs/>
          <w:sz w:val="30"/>
          <w:szCs w:val="30"/>
          <w:lang w:val="ru-RU" w:eastAsia="en-US"/>
        </w:rPr>
        <w:t>⇒</w:t>
      </w:r>
      <w:r w:rsidRPr="00A11ADF">
        <w:rPr>
          <w:i/>
          <w:iCs/>
          <w:sz w:val="30"/>
          <w:szCs w:val="30"/>
          <w:lang w:val="ru-RU" w:eastAsia="en-US"/>
        </w:rPr>
        <w:t xml:space="preserve"> Ручное приспособление для</w:t>
      </w:r>
      <w:r w:rsidRPr="00A11ADF">
        <w:rPr>
          <w:i/>
          <w:iCs/>
          <w:sz w:val="30"/>
          <w:szCs w:val="30"/>
          <w:lang w:val="en-US" w:eastAsia="en-US"/>
        </w:rPr>
        <w:t> </w:t>
      </w:r>
      <w:r w:rsidRPr="00A11ADF">
        <w:rPr>
          <w:i/>
          <w:iCs/>
          <w:sz w:val="30"/>
          <w:szCs w:val="30"/>
          <w:lang w:val="ru-RU" w:eastAsia="en-US"/>
        </w:rPr>
        <w:t>сбора дикорастущих ягод состоит из</w:t>
      </w:r>
      <w:r w:rsidRPr="00A11ADF">
        <w:rPr>
          <w:i/>
          <w:iCs/>
          <w:sz w:val="30"/>
          <w:szCs w:val="30"/>
          <w:lang w:val="en-US" w:eastAsia="en-US"/>
        </w:rPr>
        <w:t> </w:t>
      </w:r>
      <w:r w:rsidRPr="00A11ADF">
        <w:rPr>
          <w:i/>
          <w:iCs/>
          <w:sz w:val="30"/>
          <w:szCs w:val="30"/>
          <w:lang w:val="ru-RU" w:eastAsia="en-US"/>
        </w:rPr>
        <w:t>зубьев, емкости накопителя, держателя (ручки) и</w:t>
      </w:r>
      <w:r w:rsidRPr="00A11ADF">
        <w:rPr>
          <w:i/>
          <w:iCs/>
          <w:sz w:val="30"/>
          <w:szCs w:val="30"/>
          <w:lang w:val="en-US" w:eastAsia="en-US"/>
        </w:rPr>
        <w:t> </w:t>
      </w:r>
      <w:r w:rsidRPr="00A11ADF">
        <w:rPr>
          <w:i/>
          <w:iCs/>
          <w:sz w:val="30"/>
          <w:szCs w:val="30"/>
          <w:lang w:val="ru-RU" w:eastAsia="en-US"/>
        </w:rPr>
        <w:t>отвечает следующим требованиям:</w:t>
      </w:r>
    </w:p>
    <w:p w:rsidR="00EE34DB" w:rsidRPr="00A11ADF" w:rsidRDefault="00EE34DB" w:rsidP="00EE34DB">
      <w:pPr>
        <w:widowControl/>
        <w:shd w:val="clear" w:color="auto" w:fill="FFFFFF"/>
        <w:autoSpaceDE/>
        <w:autoSpaceDN/>
        <w:adjustRightInd/>
        <w:ind w:left="57" w:firstLine="720"/>
        <w:contextualSpacing/>
        <w:jc w:val="both"/>
        <w:rPr>
          <w:sz w:val="30"/>
          <w:szCs w:val="30"/>
          <w:lang w:val="ru-RU" w:eastAsia="en-US"/>
        </w:rPr>
      </w:pPr>
      <w:r w:rsidRPr="00A11ADF">
        <w:rPr>
          <w:rFonts w:ascii="Cambria Math" w:hAnsi="Cambria Math" w:cs="Cambria Math"/>
          <w:i/>
          <w:iCs/>
          <w:sz w:val="30"/>
          <w:szCs w:val="30"/>
          <w:lang w:val="ru-RU" w:eastAsia="en-US"/>
        </w:rPr>
        <w:lastRenderedPageBreak/>
        <w:t>⇒</w:t>
      </w:r>
      <w:r w:rsidRPr="00A11ADF">
        <w:rPr>
          <w:i/>
          <w:iCs/>
          <w:sz w:val="30"/>
          <w:szCs w:val="30"/>
          <w:lang w:val="ru-RU" w:eastAsia="en-US"/>
        </w:rPr>
        <w:t xml:space="preserve"> расстояние между зубьями составляет не</w:t>
      </w:r>
      <w:r w:rsidRPr="00A11ADF">
        <w:rPr>
          <w:i/>
          <w:iCs/>
          <w:sz w:val="30"/>
          <w:szCs w:val="30"/>
          <w:lang w:val="en-US" w:eastAsia="en-US"/>
        </w:rPr>
        <w:t> </w:t>
      </w:r>
      <w:r w:rsidRPr="00A11ADF">
        <w:rPr>
          <w:i/>
          <w:iCs/>
          <w:sz w:val="30"/>
          <w:szCs w:val="30"/>
          <w:lang w:val="ru-RU" w:eastAsia="en-US"/>
        </w:rPr>
        <w:t>менее 0,5 сантиметра;</w:t>
      </w:r>
    </w:p>
    <w:p w:rsidR="00EE34DB" w:rsidRPr="00A11ADF" w:rsidRDefault="00EE34DB" w:rsidP="00EE34DB">
      <w:pPr>
        <w:widowControl/>
        <w:shd w:val="clear" w:color="auto" w:fill="FFFFFF"/>
        <w:autoSpaceDE/>
        <w:autoSpaceDN/>
        <w:adjustRightInd/>
        <w:ind w:left="57" w:firstLine="720"/>
        <w:contextualSpacing/>
        <w:jc w:val="both"/>
        <w:rPr>
          <w:sz w:val="30"/>
          <w:szCs w:val="30"/>
          <w:lang w:val="ru-RU" w:eastAsia="en-US"/>
        </w:rPr>
      </w:pPr>
      <w:r w:rsidRPr="00A11ADF">
        <w:rPr>
          <w:rFonts w:ascii="Cambria Math" w:hAnsi="Cambria Math" w:cs="Cambria Math"/>
          <w:i/>
          <w:iCs/>
          <w:sz w:val="30"/>
          <w:szCs w:val="30"/>
          <w:lang w:val="ru-RU" w:eastAsia="en-US"/>
        </w:rPr>
        <w:t>⇒</w:t>
      </w:r>
      <w:r w:rsidRPr="00A11ADF">
        <w:rPr>
          <w:i/>
          <w:iCs/>
          <w:sz w:val="30"/>
          <w:szCs w:val="30"/>
          <w:lang w:val="ru-RU" w:eastAsia="en-US"/>
        </w:rPr>
        <w:t xml:space="preserve"> корпус ручного приспособления и</w:t>
      </w:r>
      <w:r w:rsidRPr="00A11ADF">
        <w:rPr>
          <w:i/>
          <w:iCs/>
          <w:sz w:val="30"/>
          <w:szCs w:val="30"/>
          <w:lang w:val="en-US" w:eastAsia="en-US"/>
        </w:rPr>
        <w:t> </w:t>
      </w:r>
      <w:r w:rsidRPr="00A11ADF">
        <w:rPr>
          <w:i/>
          <w:iCs/>
          <w:sz w:val="30"/>
          <w:szCs w:val="30"/>
          <w:lang w:val="ru-RU" w:eastAsia="en-US"/>
        </w:rPr>
        <w:t>зубья изготавливаются из</w:t>
      </w:r>
      <w:r w:rsidRPr="00A11ADF">
        <w:rPr>
          <w:i/>
          <w:iCs/>
          <w:sz w:val="30"/>
          <w:szCs w:val="30"/>
          <w:lang w:val="en-US" w:eastAsia="en-US"/>
        </w:rPr>
        <w:t> </w:t>
      </w:r>
      <w:r w:rsidRPr="00A11ADF">
        <w:rPr>
          <w:i/>
          <w:iCs/>
          <w:sz w:val="30"/>
          <w:szCs w:val="30"/>
          <w:lang w:val="ru-RU" w:eastAsia="en-US"/>
        </w:rPr>
        <w:t>пластмассы, металла, древесины, резины или их комбинации;</w:t>
      </w:r>
    </w:p>
    <w:p w:rsidR="00EE34DB" w:rsidRPr="00A11ADF" w:rsidRDefault="00EE34DB" w:rsidP="00EE34DB">
      <w:pPr>
        <w:widowControl/>
        <w:shd w:val="clear" w:color="auto" w:fill="FFFFFF"/>
        <w:autoSpaceDE/>
        <w:autoSpaceDN/>
        <w:adjustRightInd/>
        <w:ind w:left="57" w:firstLine="720"/>
        <w:contextualSpacing/>
        <w:jc w:val="both"/>
        <w:rPr>
          <w:sz w:val="30"/>
          <w:szCs w:val="30"/>
          <w:lang w:val="ru-RU" w:eastAsia="en-US"/>
        </w:rPr>
      </w:pPr>
      <w:r w:rsidRPr="00A11ADF">
        <w:rPr>
          <w:rFonts w:ascii="Cambria Math" w:hAnsi="Cambria Math" w:cs="Cambria Math"/>
          <w:i/>
          <w:iCs/>
          <w:sz w:val="30"/>
          <w:szCs w:val="30"/>
          <w:lang w:val="ru-RU" w:eastAsia="en-US"/>
        </w:rPr>
        <w:t>⇒</w:t>
      </w:r>
      <w:r w:rsidRPr="00A11ADF">
        <w:rPr>
          <w:i/>
          <w:iCs/>
          <w:sz w:val="30"/>
          <w:szCs w:val="30"/>
          <w:lang w:val="ru-RU" w:eastAsia="en-US"/>
        </w:rPr>
        <w:t xml:space="preserve"> в ручных приспособлениях отсутствуют режущие края в</w:t>
      </w:r>
      <w:r w:rsidRPr="00A11ADF">
        <w:rPr>
          <w:i/>
          <w:iCs/>
          <w:sz w:val="30"/>
          <w:szCs w:val="30"/>
          <w:lang w:val="en-US" w:eastAsia="en-US"/>
        </w:rPr>
        <w:t> </w:t>
      </w:r>
      <w:r w:rsidRPr="00A11ADF">
        <w:rPr>
          <w:i/>
          <w:iCs/>
          <w:sz w:val="30"/>
          <w:szCs w:val="30"/>
          <w:lang w:val="ru-RU" w:eastAsia="en-US"/>
        </w:rPr>
        <w:t>зоне срывания ягод.</w:t>
      </w:r>
    </w:p>
    <w:p w:rsidR="00EE34DB" w:rsidRPr="00A11ADF" w:rsidRDefault="00EE34DB" w:rsidP="00EE34DB">
      <w:pPr>
        <w:widowControl/>
        <w:numPr>
          <w:ilvl w:val="0"/>
          <w:numId w:val="1"/>
        </w:numPr>
        <w:shd w:val="clear" w:color="auto" w:fill="FFFFFF"/>
        <w:autoSpaceDE/>
        <w:autoSpaceDN/>
        <w:adjustRightInd/>
        <w:spacing w:after="160" w:line="259" w:lineRule="auto"/>
        <w:ind w:left="57" w:firstLine="720"/>
        <w:contextualSpacing/>
        <w:jc w:val="both"/>
        <w:rPr>
          <w:sz w:val="30"/>
          <w:szCs w:val="30"/>
          <w:lang w:val="ru-RU" w:eastAsia="en-US"/>
        </w:rPr>
      </w:pPr>
      <w:r w:rsidRPr="00A11ADF">
        <w:rPr>
          <w:b/>
          <w:bCs/>
          <w:sz w:val="30"/>
          <w:szCs w:val="30"/>
          <w:lang w:val="ru-RU" w:eastAsia="en-US"/>
        </w:rPr>
        <w:t>Хочется грибов – не трогай лесную подстилку!</w:t>
      </w:r>
      <w:r w:rsidRPr="00A11ADF">
        <w:rPr>
          <w:b/>
          <w:bCs/>
          <w:sz w:val="30"/>
          <w:szCs w:val="30"/>
          <w:lang w:val="en-US" w:eastAsia="en-US"/>
        </w:rPr>
        <w:t> </w:t>
      </w:r>
      <w:r w:rsidRPr="00A11ADF">
        <w:rPr>
          <w:sz w:val="30"/>
          <w:szCs w:val="30"/>
          <w:lang w:val="ru-RU" w:eastAsia="en-US"/>
        </w:rPr>
        <w:t xml:space="preserve">Ее разгребание запрещено постановлением </w:t>
      </w:r>
      <w:proofErr w:type="spellStart"/>
      <w:r w:rsidRPr="00A11ADF">
        <w:rPr>
          <w:sz w:val="30"/>
          <w:szCs w:val="30"/>
          <w:lang w:val="ru-RU" w:eastAsia="en-US"/>
        </w:rPr>
        <w:t>Минлесхоза</w:t>
      </w:r>
      <w:proofErr w:type="spellEnd"/>
      <w:r w:rsidRPr="00A11ADF">
        <w:rPr>
          <w:sz w:val="30"/>
          <w:szCs w:val="30"/>
          <w:lang w:val="ru-RU" w:eastAsia="en-US"/>
        </w:rPr>
        <w:t xml:space="preserve"> от 8 декабря 2023 г. </w:t>
      </w:r>
      <w:r w:rsidRPr="00A11ADF">
        <w:rPr>
          <w:sz w:val="30"/>
          <w:szCs w:val="30"/>
          <w:lang w:val="en-US" w:eastAsia="en-US"/>
        </w:rPr>
        <w:t>N</w:t>
      </w:r>
      <w:r w:rsidRPr="00A11ADF">
        <w:rPr>
          <w:sz w:val="30"/>
          <w:szCs w:val="30"/>
          <w:lang w:val="ru-RU" w:eastAsia="en-US"/>
        </w:rPr>
        <w:t xml:space="preserve"> 16;</w:t>
      </w:r>
    </w:p>
    <w:p w:rsidR="00EE34DB" w:rsidRPr="00A11ADF" w:rsidRDefault="00EE34DB" w:rsidP="00EE34DB">
      <w:pPr>
        <w:widowControl/>
        <w:numPr>
          <w:ilvl w:val="0"/>
          <w:numId w:val="1"/>
        </w:numPr>
        <w:shd w:val="clear" w:color="auto" w:fill="FFFFFF"/>
        <w:autoSpaceDE/>
        <w:autoSpaceDN/>
        <w:adjustRightInd/>
        <w:spacing w:after="160" w:line="259" w:lineRule="auto"/>
        <w:ind w:left="57" w:firstLine="720"/>
        <w:contextualSpacing/>
        <w:jc w:val="both"/>
        <w:rPr>
          <w:sz w:val="30"/>
          <w:szCs w:val="30"/>
          <w:lang w:val="ru-RU" w:eastAsia="en-US"/>
        </w:rPr>
      </w:pPr>
      <w:r w:rsidRPr="00A11ADF">
        <w:rPr>
          <w:b/>
          <w:bCs/>
          <w:sz w:val="30"/>
          <w:szCs w:val="30"/>
          <w:lang w:val="ru-RU" w:eastAsia="en-US"/>
        </w:rPr>
        <w:t>Незнание правил не освобождает от ответственности!</w:t>
      </w:r>
    </w:p>
    <w:p w:rsidR="00EE34DB" w:rsidRPr="00E71002" w:rsidRDefault="00EE34DB" w:rsidP="00EE34DB">
      <w:pPr>
        <w:widowControl/>
        <w:shd w:val="clear" w:color="auto" w:fill="FFFFFF"/>
        <w:autoSpaceDE/>
        <w:autoSpaceDN/>
        <w:adjustRightInd/>
        <w:ind w:left="57" w:firstLine="720"/>
        <w:contextualSpacing/>
        <w:jc w:val="both"/>
        <w:rPr>
          <w:sz w:val="30"/>
          <w:szCs w:val="30"/>
          <w:lang w:val="ru-RU" w:eastAsia="en-US"/>
        </w:rPr>
      </w:pPr>
      <w:r w:rsidRPr="00A11ADF">
        <w:rPr>
          <w:sz w:val="30"/>
          <w:szCs w:val="30"/>
          <w:lang w:val="ru-RU" w:eastAsia="en-US"/>
        </w:rPr>
        <w:t>В статье 16.19 Кодекса Республики Беларусь об административных правонарушениях четко прописано: «нарушение установленных сроков, применение запрещенных средств или методов сбора, или заготовки грибов, других дикорастущих растений или их частей, древесного сока или иное нарушение правил сбора или заготовки — влекут наложение штрафа в размере до двадцати базовых величин, на индивидуального предпринимателя – до ста базовых величин, а на юридическое лицо – до пятисот базовых величин».</w:t>
      </w:r>
    </w:p>
    <w:p w:rsidR="002E35D9" w:rsidRPr="00EE34DB" w:rsidRDefault="00EE34DB">
      <w:pPr>
        <w:rPr>
          <w:lang w:val="ru-RU"/>
        </w:rPr>
      </w:pPr>
      <w:bookmarkStart w:id="0" w:name="_GoBack"/>
      <w:bookmarkEnd w:id="0"/>
    </w:p>
    <w:sectPr w:rsidR="002E35D9" w:rsidRPr="00EE34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F5496D"/>
    <w:multiLevelType w:val="multilevel"/>
    <w:tmpl w:val="2F1C8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1B0"/>
    <w:rsid w:val="000721B0"/>
    <w:rsid w:val="00193CFC"/>
    <w:rsid w:val="00DF751A"/>
    <w:rsid w:val="00EE3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584987-702C-4AD9-8EE2-8ADD06431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34D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e-BY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snoi.by/?p=5164" TargetMode="External"/><Relationship Id="rId5" Type="http://schemas.openxmlformats.org/officeDocument/2006/relationships/hyperlink" Target="http://www.mlh.b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442</Words>
  <Characters>2520</Characters>
  <Application>Microsoft Office Word</Application>
  <DocSecurity>0</DocSecurity>
  <Lines>21</Lines>
  <Paragraphs>5</Paragraphs>
  <ScaleCrop>false</ScaleCrop>
  <Company/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Насанович Мария Николаевна</dc:creator>
  <cp:keywords/>
  <dc:description/>
  <cp:lastModifiedBy>Насанович Мария Николаевна</cp:lastModifiedBy>
  <cp:revision>2</cp:revision>
  <dcterms:created xsi:type="dcterms:W3CDTF">2026-06-19T06:26:00Z</dcterms:created>
  <dcterms:modified xsi:type="dcterms:W3CDTF">2026-06-19T06:27:00Z</dcterms:modified>
</cp:coreProperties>
</file>