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85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 xml:space="preserve">кциона по продаже гражданам Республики Беларусь в частную собственность земельного участка в г. Несвиже </w:t>
      </w:r>
      <w:proofErr w:type="spellStart"/>
      <w:r>
        <w:rPr>
          <w:sz w:val="24"/>
          <w:szCs w:val="24"/>
        </w:rPr>
        <w:t>Несвижского</w:t>
      </w:r>
      <w:proofErr w:type="spellEnd"/>
      <w:r>
        <w:rPr>
          <w:sz w:val="24"/>
          <w:szCs w:val="24"/>
        </w:rPr>
        <w:t xml:space="preserve"> района Минской области</w:t>
      </w:r>
    </w:p>
    <w:tbl>
      <w:tblPr>
        <w:tblpPr w:leftFromText="180" w:rightFromText="180" w:bottomFromText="200" w:vertAnchor="text" w:horzAnchor="margin" w:tblpXSpec="center" w:tblpY="102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6949"/>
      </w:tblGrid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Открытый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земельный участок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 июля 2026 г. в 14.30 часов по адресу: г. Несвиж,</w:t>
            </w:r>
            <w:r w:rsidR="00D16E00">
              <w:rPr>
                <w:sz w:val="24"/>
                <w:szCs w:val="24"/>
                <w:lang w:eastAsia="en-US"/>
              </w:rPr>
              <w:t xml:space="preserve"> ул. </w:t>
            </w:r>
            <w:proofErr w:type="gramStart"/>
            <w:r w:rsidR="00D16E00"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 w:rsidR="00D16E00">
              <w:rPr>
                <w:sz w:val="24"/>
                <w:szCs w:val="24"/>
                <w:lang w:eastAsia="en-US"/>
              </w:rPr>
              <w:t xml:space="preserve">, 1, </w:t>
            </w:r>
            <w:proofErr w:type="spellStart"/>
            <w:r w:rsidR="00D16E00">
              <w:rPr>
                <w:sz w:val="24"/>
                <w:szCs w:val="24"/>
                <w:lang w:eastAsia="en-US"/>
              </w:rPr>
              <w:t>каб</w:t>
            </w:r>
            <w:proofErr w:type="spellEnd"/>
            <w:r w:rsidR="00D16E00">
              <w:rPr>
                <w:sz w:val="24"/>
                <w:szCs w:val="24"/>
                <w:lang w:eastAsia="en-US"/>
              </w:rPr>
              <w:t>. 101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 xml:space="preserve"> (1 этаж)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A11C2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Положением о порядке организации и проведения аукционов по продаже земельных участков в частную собственность, утвержденн</w:t>
            </w:r>
            <w:r w:rsidR="00A11C22">
              <w:rPr>
                <w:sz w:val="24"/>
                <w:szCs w:val="24"/>
                <w:lang w:eastAsia="en-US"/>
              </w:rPr>
              <w:t>ым</w:t>
            </w:r>
            <w:r>
              <w:rPr>
                <w:sz w:val="24"/>
                <w:szCs w:val="24"/>
                <w:lang w:eastAsia="en-US"/>
              </w:rPr>
              <w:t xml:space="preserve"> постановлением Совета Министров Республики Беларусь от 13.01.2023 г. № 32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Место, дата и время начала и окончания приема заявлений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1 этаж,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107;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29 июня 2026 г. по 27 июля 2026 г. в рабочие дни с 8.30 до 13.00 и с 14.00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17.30.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и контактные телефоны комиссии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>, 1, (801770) 21884</w:t>
            </w:r>
          </w:p>
        </w:tc>
      </w:tr>
      <w:tr w:rsidR="008F135D" w:rsidTr="008F135D">
        <w:trPr>
          <w:trHeight w:val="8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земельном участке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ind w:right="37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ЛОТ № 1 - земельный участок площадью </w:t>
            </w:r>
            <w:r>
              <w:rPr>
                <w:sz w:val="24"/>
                <w:szCs w:val="24"/>
                <w:lang w:eastAsia="en-US"/>
              </w:rPr>
              <w:t>0,0729 га с кадастровым номером 624250100001005434 для строительства и обслуживания одноквартирного жилого дома (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права на него и сделок с ним квартиры в блокированном жилом доме), код 1 09 02) </w:t>
            </w:r>
            <w:r>
              <w:rPr>
                <w:sz w:val="24"/>
                <w:szCs w:val="24"/>
                <w:lang w:eastAsia="en-US"/>
              </w:rPr>
              <w:t>по ул. Богдановича, 38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251CC">
              <w:rPr>
                <w:sz w:val="24"/>
                <w:szCs w:val="24"/>
                <w:lang w:eastAsia="en-US"/>
              </w:rPr>
              <w:t>г. Несвиже</w:t>
            </w:r>
          </w:p>
        </w:tc>
      </w:tr>
      <w:tr w:rsidR="008F135D" w:rsidTr="008F135D">
        <w:trPr>
          <w:trHeight w:val="6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4E6F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в использовании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имеет ограничения (обременения) в связи с расположением его в охранных зонах объектов газораспределительной системы на площади 0,0066 га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права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частная собственность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инженерных коммуникаций и сооружений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C251CC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ЛОТ № 1 - 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>имеется</w:t>
            </w:r>
            <w:r w:rsidR="008F135D">
              <w:rPr>
                <w:lang w:eastAsia="en-US"/>
              </w:rPr>
              <w:t xml:space="preserve"> 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>возможность подключения электроснабжения, водоснабжения, газоснабжения, канализации, асфальтное покрытие улицы</w:t>
            </w:r>
          </w:p>
        </w:tc>
      </w:tr>
      <w:tr w:rsidR="008F135D" w:rsidTr="00C251CC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инженерного развития инфраструктуры застраиваемой территории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 об условиях инженерного развития инфраструктуры застраиваемой территории отсутствуют</w:t>
            </w:r>
          </w:p>
        </w:tc>
      </w:tr>
      <w:tr w:rsidR="008F135D" w:rsidTr="004E6F8D">
        <w:trPr>
          <w:trHeight w:val="2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цена продажи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1 - 11000,00 рублей</w:t>
            </w:r>
          </w:p>
        </w:tc>
      </w:tr>
      <w:tr w:rsidR="008F135D" w:rsidTr="00C251CC">
        <w:trPr>
          <w:trHeight w:val="7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Информация о затратах на организацию и проведение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1" w:name="_Hlk126246743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ЛОТ № 1 - 1947,10 рубля</w:t>
            </w:r>
          </w:p>
          <w:p w:rsidR="008F135D" w:rsidRDefault="008F135D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плюс расходы на публикацию в СМИ</w:t>
            </w:r>
            <w:bookmarkEnd w:id="1"/>
          </w:p>
        </w:tc>
      </w:tr>
      <w:tr w:rsidR="008F135D" w:rsidTr="008F135D">
        <w:trPr>
          <w:trHeight w:val="5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задатка, срок и порядок его внесения, реквизиты платежного документа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1 - 1100,00 рублей.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внесения задатка с начала до окончания приема заявлений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BY71AKBB36412000700186500000 в ЦБУ № 620 ОАО «АСБ </w:t>
            </w:r>
            <w:proofErr w:type="spellStart"/>
            <w:r>
              <w:rPr>
                <w:sz w:val="24"/>
                <w:szCs w:val="24"/>
                <w:lang w:eastAsia="en-US"/>
              </w:rPr>
              <w:t>Беларусбанк</w:t>
            </w:r>
            <w:proofErr w:type="spellEnd"/>
            <w:r>
              <w:rPr>
                <w:sz w:val="24"/>
                <w:szCs w:val="24"/>
                <w:lang w:eastAsia="en-US"/>
              </w:rPr>
              <w:t>» г. Несвиж, ул. 1 Мая, 27, BIC SWIFT AKBBBY2X, УНП 600038472, ОКПО 04064706, код назначения платежа – 40604,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получатель: 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</w:t>
            </w:r>
          </w:p>
        </w:tc>
      </w:tr>
      <w:tr w:rsidR="008F135D" w:rsidTr="008F135D">
        <w:trPr>
          <w:trHeight w:val="2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осмотра на местности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Осмотр земельного участка осуществляется по желанию претендента на участие в аукционе, в сопровождении члена комиссии по организации и проведению аукциона в согласованное ими время, в течение установленного срока приема заявлений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ЛОТ № 1 - в течение 10 рабочих дней со дня утверждения в установленном порядке протокола о результатах аукциона внести плату за земельный участок и возместить расходы, связанные с организацией и проведением аукциона, в том числе расходы, связанные с изготовлением и предоставлением документации, необходимой для его проведения (плюс расходы на публикацию в СМИ);</w:t>
            </w:r>
            <w:proofErr w:type="gramEnd"/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в течение 2 месяцев со дня утверждения в установленном порядке протокола о результатах аукциона, государственной регистрации прав на земельный участок;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получить в течение 6 месяцев со дня государственной регистрации возникновения прав на земельный участок проектной документации на возведение одноквартирного жилого дома, в соответствии с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снять на занимаемом земельном участке плодородный слой почвы из-под пятен застройки и использовать его для улучшения плодородия усадебных земель;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занять земельный участок (начать строительство) в течени</w:t>
            </w:r>
            <w:proofErr w:type="gramStart"/>
            <w:r>
              <w:rPr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   1 года со дня государственной регистрации прав на него;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строительство одноквартирного жилого дома в сроки, установленные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возместить затраты на строительство, в том числе проектирование, объектов распределительной инженерной и транспортной инфраструктуры к земельному участку;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поддерживать в надлежащем санитарном состоянии территории, прилегающей к предоставленному земельному участку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Перечень документов, которые необходимо предоставить до начала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Паспорт гражданина Республики Беларусь (документ, удостоверяющий личность), представителем гражданина-нотариально удостоверенная доверенность.</w:t>
            </w:r>
          </w:p>
          <w:p w:rsidR="008F135D" w:rsidRDefault="008F135D" w:rsidP="008F135D">
            <w:pPr>
              <w:tabs>
                <w:tab w:val="left" w:pos="900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Документ, подтверждающий внесение суммы задатка (задатков) на текущий (расчетный) счет, указанный в извещении, с отметкой банка.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</w:tc>
      </w:tr>
      <w:tr w:rsidR="008F135D" w:rsidTr="00C251CC">
        <w:trPr>
          <w:trHeight w:val="5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не менее двух участников;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продажа по цене, не ниже начальной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Дополнительно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Затраты на строительство объектов распределительной инженерной инфраструктуры и распределительной транспортной инфраструктуры к земельному участку, подлежат возмещению в порядке и случаях, предусмотренных постановлением Совета Министров Республики Беларусь от 01.04.2014 г. № 298.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Размер штрафа, уплачиваемого участниками аукциона в соответствии с Положением о порядке организации и проведения аукционов по продаже земельных участков в частную собственность, утвержденного постановлением Совета Министров Республики Беларусь от 13 января 2023 г. № 32 в размере 20 базовых величин.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Подробная информация о проводимом аукционе размещена: на официальном сайте Государственного комитета по имуществу:  https://au.nca.by; на официальном сайте </w:t>
            </w:r>
            <w:proofErr w:type="spellStart"/>
            <w:r>
              <w:rPr>
                <w:bCs/>
                <w:spacing w:val="-2"/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 районного исполнительного комитета: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t>https://nesvizh.gov.by; на официальном сайте Минского областного исполнительного комитета: http://minsk-region.gov.by</w:t>
            </w:r>
          </w:p>
        </w:tc>
      </w:tr>
    </w:tbl>
    <w:p w:rsidR="006865EA" w:rsidRDefault="006865EA"/>
    <w:sectPr w:rsidR="006865EA" w:rsidSect="00696CA0">
      <w:pgSz w:w="11906" w:h="16838"/>
      <w:pgMar w:top="709" w:right="24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44"/>
    <w:rsid w:val="001A6F44"/>
    <w:rsid w:val="004E6F8D"/>
    <w:rsid w:val="006865EA"/>
    <w:rsid w:val="00696CA0"/>
    <w:rsid w:val="008F135D"/>
    <w:rsid w:val="00A11C22"/>
    <w:rsid w:val="00C251CC"/>
    <w:rsid w:val="00D1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Ольга Николаевна</dc:creator>
  <cp:keywords/>
  <dc:description/>
  <cp:lastModifiedBy>Котович Ольга Николаевна</cp:lastModifiedBy>
  <cp:revision>8</cp:revision>
  <dcterms:created xsi:type="dcterms:W3CDTF">2026-06-22T08:48:00Z</dcterms:created>
  <dcterms:modified xsi:type="dcterms:W3CDTF">2026-06-22T09:59:00Z</dcterms:modified>
</cp:coreProperties>
</file>