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85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</w:p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 xml:space="preserve">кциона по продаже гражданам Республики Беларусь в частную собственность земельного участка в г. Несвиже </w:t>
      </w:r>
      <w:proofErr w:type="spellStart"/>
      <w:r>
        <w:rPr>
          <w:sz w:val="24"/>
          <w:szCs w:val="24"/>
        </w:rPr>
        <w:t>Несвижского</w:t>
      </w:r>
      <w:proofErr w:type="spellEnd"/>
      <w:r>
        <w:rPr>
          <w:sz w:val="24"/>
          <w:szCs w:val="24"/>
        </w:rPr>
        <w:t xml:space="preserve"> района Минской области</w:t>
      </w:r>
    </w:p>
    <w:p w:rsidR="00A807C0" w:rsidRDefault="00A807C0" w:rsidP="008F135D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102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6949"/>
      </w:tblGrid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Открытый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земельный участок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7DE4" w:rsidP="00A3453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 августа</w:t>
            </w:r>
            <w:r w:rsidR="003C0B7C">
              <w:rPr>
                <w:sz w:val="24"/>
                <w:szCs w:val="24"/>
                <w:lang w:eastAsia="en-US"/>
              </w:rPr>
              <w:t xml:space="preserve"> 2026 г. в 14.2</w:t>
            </w:r>
            <w:r w:rsidR="008F135D">
              <w:rPr>
                <w:sz w:val="24"/>
                <w:szCs w:val="24"/>
                <w:lang w:eastAsia="en-US"/>
              </w:rPr>
              <w:t>0 часов по адресу: г. Несвиж,</w:t>
            </w:r>
            <w:r w:rsidR="00D16E00">
              <w:rPr>
                <w:sz w:val="24"/>
                <w:szCs w:val="24"/>
                <w:lang w:eastAsia="en-US"/>
              </w:rPr>
              <w:t xml:space="preserve"> ул. </w:t>
            </w:r>
            <w:proofErr w:type="gramStart"/>
            <w:r w:rsidR="00D16E00"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 w:rsidR="00D16E00">
              <w:rPr>
                <w:sz w:val="24"/>
                <w:szCs w:val="24"/>
                <w:lang w:eastAsia="en-US"/>
              </w:rPr>
              <w:t xml:space="preserve">, 1, </w:t>
            </w:r>
            <w:r w:rsidR="00A3453C">
              <w:rPr>
                <w:sz w:val="24"/>
                <w:szCs w:val="24"/>
                <w:lang w:eastAsia="en-US"/>
              </w:rPr>
              <w:t>зал заседаний</w:t>
            </w:r>
            <w:r w:rsidR="008F135D">
              <w:rPr>
                <w:sz w:val="24"/>
                <w:szCs w:val="24"/>
                <w:lang w:eastAsia="en-US"/>
              </w:rPr>
              <w:t xml:space="preserve"> (1 этаж)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A11C2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Положением о порядке организации и проведения аукционов по продаже земельных участков в частную собственность, утвержденн</w:t>
            </w:r>
            <w:r w:rsidR="00A11C22">
              <w:rPr>
                <w:sz w:val="24"/>
                <w:szCs w:val="24"/>
                <w:lang w:eastAsia="en-US"/>
              </w:rPr>
              <w:t>ым</w:t>
            </w:r>
            <w:r>
              <w:rPr>
                <w:sz w:val="24"/>
                <w:szCs w:val="24"/>
                <w:lang w:eastAsia="en-US"/>
              </w:rPr>
              <w:t xml:space="preserve"> постановлением Совета Министров Республики Беларусь от 13.01.2023 г. № 32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Место, дата и время начала и окончания приема заявлений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1, 1 этаж,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. 107;</w:t>
            </w:r>
          </w:p>
          <w:p w:rsidR="008F135D" w:rsidRDefault="008F135D" w:rsidP="00D47DE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D47DE4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 xml:space="preserve"> ию</w:t>
            </w:r>
            <w:r w:rsidR="00D47DE4">
              <w:rPr>
                <w:sz w:val="24"/>
                <w:szCs w:val="24"/>
                <w:lang w:eastAsia="en-US"/>
              </w:rPr>
              <w:t>л</w:t>
            </w:r>
            <w:r>
              <w:rPr>
                <w:sz w:val="24"/>
                <w:szCs w:val="24"/>
                <w:lang w:eastAsia="en-US"/>
              </w:rPr>
              <w:t xml:space="preserve">я 2026 г. по 27 </w:t>
            </w:r>
            <w:r w:rsidR="00D47DE4">
              <w:rPr>
                <w:sz w:val="24"/>
                <w:szCs w:val="24"/>
                <w:lang w:eastAsia="en-US"/>
              </w:rPr>
              <w:t>августа</w:t>
            </w:r>
            <w:r>
              <w:rPr>
                <w:sz w:val="24"/>
                <w:szCs w:val="24"/>
                <w:lang w:eastAsia="en-US"/>
              </w:rPr>
              <w:t xml:space="preserve"> 2026 г. в рабочие дни с 8.30 до 13.00 и с 14.00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17.30.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и контактные телефоны комиссии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>, 1, (801770) 21884</w:t>
            </w:r>
          </w:p>
        </w:tc>
      </w:tr>
      <w:tr w:rsidR="008F135D" w:rsidTr="008F135D">
        <w:trPr>
          <w:trHeight w:val="8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 земельном участке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AE7E32">
            <w:pPr>
              <w:ind w:right="37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ЛОТ № 1 - земельный участок площадью </w:t>
            </w:r>
            <w:r w:rsidR="00AE7E32">
              <w:rPr>
                <w:sz w:val="24"/>
                <w:szCs w:val="24"/>
                <w:lang w:eastAsia="en-US"/>
              </w:rPr>
              <w:t>0,0798</w:t>
            </w:r>
            <w:r>
              <w:rPr>
                <w:sz w:val="24"/>
                <w:szCs w:val="24"/>
                <w:lang w:eastAsia="en-US"/>
              </w:rPr>
              <w:t> га с кадастровым номером 62425010000100</w:t>
            </w:r>
            <w:r w:rsidR="00AE7E32">
              <w:rPr>
                <w:sz w:val="24"/>
                <w:szCs w:val="24"/>
                <w:lang w:eastAsia="en-US"/>
              </w:rPr>
              <w:t>6336</w:t>
            </w:r>
            <w:r>
              <w:rPr>
                <w:sz w:val="24"/>
                <w:szCs w:val="24"/>
                <w:lang w:eastAsia="en-US"/>
              </w:rPr>
              <w:t xml:space="preserve"> для строительства и обслуживания одноквартирного жилого дома (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права на него и сделок с ним квартиры в блокированном жилом доме), код 1 09 02) </w:t>
            </w:r>
            <w:r w:rsidR="00AE7E32">
              <w:rPr>
                <w:sz w:val="24"/>
                <w:szCs w:val="24"/>
                <w:lang w:eastAsia="en-US"/>
              </w:rPr>
              <w:t>по ул. Козлова, 1Б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251CC">
              <w:rPr>
                <w:sz w:val="24"/>
                <w:szCs w:val="24"/>
                <w:lang w:eastAsia="en-US"/>
              </w:rPr>
              <w:t>г. Несвиже</w:t>
            </w:r>
          </w:p>
        </w:tc>
      </w:tr>
      <w:tr w:rsidR="008F135D" w:rsidTr="008F135D">
        <w:trPr>
          <w:trHeight w:val="6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4E6F8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Ограничения (обременения) в использовании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3C0B7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Земельный участок имеет ограничения (обременения) </w:t>
            </w:r>
            <w:r w:rsidR="002110CB">
              <w:rPr>
                <w:sz w:val="24"/>
                <w:szCs w:val="24"/>
                <w:lang w:eastAsia="en-US"/>
              </w:rPr>
              <w:t xml:space="preserve">прав </w:t>
            </w:r>
            <w:r>
              <w:rPr>
                <w:sz w:val="24"/>
                <w:szCs w:val="24"/>
                <w:lang w:eastAsia="en-US"/>
              </w:rPr>
              <w:t xml:space="preserve">в связи с расположением его </w:t>
            </w:r>
            <w:r w:rsidR="003C0B7C">
              <w:rPr>
                <w:sz w:val="24"/>
                <w:szCs w:val="24"/>
                <w:lang w:eastAsia="en-US"/>
              </w:rPr>
              <w:t xml:space="preserve">на природных территориях, подлежащих специальной охране (в </w:t>
            </w:r>
            <w:proofErr w:type="spellStart"/>
            <w:r w:rsidR="003C0B7C">
              <w:rPr>
                <w:sz w:val="24"/>
                <w:szCs w:val="24"/>
                <w:lang w:eastAsia="en-US"/>
              </w:rPr>
              <w:t>водоохранных</w:t>
            </w:r>
            <w:proofErr w:type="spellEnd"/>
            <w:r w:rsidR="003C0B7C">
              <w:rPr>
                <w:sz w:val="24"/>
                <w:szCs w:val="24"/>
                <w:lang w:eastAsia="en-US"/>
              </w:rPr>
              <w:t xml:space="preserve"> зонах)</w:t>
            </w:r>
            <w:r w:rsidR="002110CB">
              <w:rPr>
                <w:sz w:val="24"/>
                <w:szCs w:val="24"/>
                <w:lang w:eastAsia="en-US"/>
              </w:rPr>
              <w:t>, в охранных зонах линий, сооружений электросвязи и радиофикации, в зонах охраны недвижимых материальных историко-культурных ценностей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права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частная собственность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инженерных коммуникаций и сооружений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C251CC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ЛОТ № 1 - </w:t>
            </w:r>
            <w:r w:rsidR="008F135D">
              <w:rPr>
                <w:rFonts w:eastAsia="Calibri"/>
                <w:sz w:val="24"/>
                <w:szCs w:val="24"/>
                <w:lang w:eastAsia="en-US"/>
              </w:rPr>
              <w:t>имеется</w:t>
            </w:r>
            <w:r w:rsidR="008F135D">
              <w:rPr>
                <w:lang w:eastAsia="en-US"/>
              </w:rPr>
              <w:t xml:space="preserve"> </w:t>
            </w:r>
            <w:r w:rsidR="008F135D">
              <w:rPr>
                <w:rFonts w:eastAsia="Calibri"/>
                <w:sz w:val="24"/>
                <w:szCs w:val="24"/>
                <w:lang w:eastAsia="en-US"/>
              </w:rPr>
              <w:t>возможность подключения электроснабжения, водоснабжения, газоснабжения, канализации, асфальтное покрытие улицы</w:t>
            </w:r>
          </w:p>
        </w:tc>
      </w:tr>
      <w:tr w:rsidR="008F135D" w:rsidTr="00C251CC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инженерного развития инфраструктуры застраиваемой территории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Сведения об условиях инженерного развития инфраструктуры застраиваемой территории отсутствуют</w:t>
            </w:r>
          </w:p>
        </w:tc>
      </w:tr>
      <w:tr w:rsidR="008F135D" w:rsidTr="004E6F8D">
        <w:trPr>
          <w:trHeight w:val="2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Начальная цена продажи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AE7E32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1 - 17</w:t>
            </w:r>
            <w:r w:rsidR="008F135D">
              <w:rPr>
                <w:sz w:val="24"/>
                <w:szCs w:val="24"/>
                <w:lang w:eastAsia="en-US"/>
              </w:rPr>
              <w:t>000,00 рублей</w:t>
            </w:r>
          </w:p>
        </w:tc>
      </w:tr>
      <w:tr w:rsidR="008F135D" w:rsidTr="00C251CC">
        <w:trPr>
          <w:trHeight w:val="7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Информация о затратах на организацию и проведение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bookmarkStart w:id="1" w:name="_Hlk126246743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ЛОТ № 1 </w:t>
            </w:r>
            <w:r w:rsidR="00A807C0">
              <w:rPr>
                <w:rFonts w:eastAsia="Calibri"/>
                <w:color w:val="000000"/>
                <w:sz w:val="24"/>
                <w:szCs w:val="24"/>
                <w:lang w:eastAsia="en-US"/>
              </w:rPr>
              <w:t>–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807C0" w:rsidRPr="00A807C0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3584</w:t>
            </w:r>
            <w:r w:rsidR="00A807C0" w:rsidRPr="00A807C0"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="00A807C0" w:rsidRPr="00A807C0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рубл</w:t>
            </w:r>
            <w:r w:rsidR="00A807C0">
              <w:rPr>
                <w:rFonts w:eastAsia="Calibri"/>
                <w:color w:val="000000"/>
                <w:sz w:val="24"/>
                <w:szCs w:val="24"/>
                <w:lang w:eastAsia="en-US"/>
              </w:rPr>
              <w:t>ей</w:t>
            </w:r>
          </w:p>
          <w:p w:rsidR="008F135D" w:rsidRDefault="008F135D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плюс расходы на публикацию в СМИ</w:t>
            </w:r>
            <w:bookmarkEnd w:id="1"/>
          </w:p>
        </w:tc>
      </w:tr>
      <w:tr w:rsidR="008F135D" w:rsidTr="008F135D">
        <w:trPr>
          <w:trHeight w:val="5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 задатка, срок и порядок его внесения, реквизиты платежного документа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AE7E32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1 - 17</w:t>
            </w:r>
            <w:r w:rsidR="008F135D">
              <w:rPr>
                <w:sz w:val="24"/>
                <w:szCs w:val="24"/>
                <w:lang w:eastAsia="en-US"/>
              </w:rPr>
              <w:t>00,00 рублей.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внесения задатка с начала до окончания приема заявлений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BY71AKBB36412000700186500000 в ЦБУ № 620 ОАО «АСБ </w:t>
            </w:r>
            <w:proofErr w:type="spellStart"/>
            <w:r>
              <w:rPr>
                <w:sz w:val="24"/>
                <w:szCs w:val="24"/>
                <w:lang w:eastAsia="en-US"/>
              </w:rPr>
              <w:t>Беларусбанк</w:t>
            </w:r>
            <w:proofErr w:type="spellEnd"/>
            <w:r>
              <w:rPr>
                <w:sz w:val="24"/>
                <w:szCs w:val="24"/>
                <w:lang w:eastAsia="en-US"/>
              </w:rPr>
              <w:t>» г. Несвиж, ул. 1 Мая, 27, BIC SWIFT AKBBBY2X, УНП 600038472, ОКПО 04064706, код назначения платежа – 40604,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получатель: 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</w:t>
            </w:r>
          </w:p>
        </w:tc>
      </w:tr>
      <w:tr w:rsidR="008F135D" w:rsidTr="008F135D">
        <w:trPr>
          <w:trHeight w:val="2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Порядок осмотра на </w:t>
            </w:r>
            <w:r>
              <w:rPr>
                <w:sz w:val="24"/>
                <w:szCs w:val="24"/>
                <w:lang w:eastAsia="en-US"/>
              </w:rPr>
              <w:lastRenderedPageBreak/>
              <w:t>местности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Осмотр земельного участка осуществляется по желанию </w:t>
            </w:r>
            <w:r>
              <w:rPr>
                <w:sz w:val="24"/>
                <w:szCs w:val="24"/>
                <w:lang w:eastAsia="en-US"/>
              </w:rPr>
              <w:lastRenderedPageBreak/>
              <w:t>претендента на участие в аукционе, в сопровождении члена комиссии по организации и проведению аукциона в согласованное ими время, в течение установленного срока приема заявлений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Условия, предусмотренные в 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ЛОТ № 1 - в течение 10 рабочих дней со дня утверждения в установленном порядке протокола о результатах аукциона внести плату за земельный участок и возместить расходы, связанные с организацией и проведением аукциона, в том числе расходы, связанные с изготовлением и предоставлением документации, необходимой для его проведения (плюс расходы на публикацию в СМИ);</w:t>
            </w:r>
            <w:proofErr w:type="gramEnd"/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в течение 2 месяцев со дня утверждения в установленном порядке протокола о результатах аукциона, государственной регистрации прав на земельный участок</w:t>
            </w:r>
            <w:r w:rsidR="001B3CAE">
              <w:rPr>
                <w:sz w:val="24"/>
                <w:szCs w:val="24"/>
                <w:lang w:eastAsia="en-US"/>
              </w:rPr>
              <w:t xml:space="preserve"> в организации по государственной регистрации недвижимого имущества, прав на него и сделок с ним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получить в течение 6 месяцев со дня государственной регистрации возникновения прав на земельный участок проектной документации на возведение одноквартирного жилого дома, в соответствии с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снять на занимаемом земельном участке плодородный слой почвы из-под пятен застройки и использовать его для улучшения плодородия усадебных земель;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занять земельный участок (начать строительство) в течени</w:t>
            </w:r>
            <w:proofErr w:type="gramStart"/>
            <w:r>
              <w:rPr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   1 года со дня государственной регистрации прав на него;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строительство одноквартирного жилого дома в сроки, установленные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возместить затраты на строительство, в том числе проектирование, объектов распределительной инженерной и транспортной инфраструктуры к земельному участку;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поддерживать в надлежащем санитарн</w:t>
            </w:r>
            <w:r w:rsidR="004810F8">
              <w:rPr>
                <w:sz w:val="24"/>
                <w:szCs w:val="24"/>
                <w:lang w:eastAsia="en-US"/>
              </w:rPr>
              <w:t>ом состоянии территорию, прилегающую</w:t>
            </w:r>
            <w:r>
              <w:rPr>
                <w:sz w:val="24"/>
                <w:szCs w:val="24"/>
                <w:lang w:eastAsia="en-US"/>
              </w:rPr>
              <w:t xml:space="preserve"> к предоставленному земельному участку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Перечень документов, которые необходимо предоставить до начала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Паспорт гражданина Республики Беларусь (документ, удостоверяющий личность), представителем гражданина-нотариально удостоверенная доверенность.</w:t>
            </w:r>
          </w:p>
          <w:p w:rsidR="008F135D" w:rsidRDefault="008F135D" w:rsidP="008F135D">
            <w:pPr>
              <w:tabs>
                <w:tab w:val="left" w:pos="900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Документ, подтверждающий внесение суммы задатка (задатков) на текущий (расчетный) счет, указанный в извещении, с отметкой банка.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</w:tc>
      </w:tr>
      <w:tr w:rsidR="008F135D" w:rsidTr="00C251CC">
        <w:trPr>
          <w:trHeight w:val="5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не менее двух участников;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продажа по цене, не ниже начальной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Дополнительно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Затраты на строительство объектов распределительной инженерной инфраструктуры и распределительной транспортной инфраструктуры к земельному участку, подлежат возмещению в порядке и случаях, предусмотренных постановлением Совета Министров Республики Беларусь от 01.04.2014 г. № 298.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Размер штрафа, уплачиваемого участниками аукциона в соответствии с Положением о порядке организации и проведения аукционов по продаже земельных участков в частную собственность, утвержденного постановлением Совета Министров Республики Беларусь от 13 января 2023 г. № 32 в размере 20 базовых величин.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bCs/>
                <w:spacing w:val="-2"/>
                <w:sz w:val="24"/>
                <w:szCs w:val="24"/>
                <w:lang w:eastAsia="en-US"/>
              </w:rPr>
              <w:lastRenderedPageBreak/>
              <w:t xml:space="preserve">Подробная информация о проводимом аукционе размещена: на официальном сайте Государственного комитета по имуществу:  https://au.nca.by; на официальном сайте </w:t>
            </w:r>
            <w:proofErr w:type="spellStart"/>
            <w:r>
              <w:rPr>
                <w:bCs/>
                <w:spacing w:val="-2"/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 районного исполнительного комитета: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t>https://nesvizh.gov.by; на официальном сайте Минского областного исполнительного комитета: http://minsk-region.gov.by</w:t>
            </w:r>
          </w:p>
        </w:tc>
      </w:tr>
    </w:tbl>
    <w:p w:rsidR="006865EA" w:rsidRDefault="006865EA"/>
    <w:sectPr w:rsidR="006865EA" w:rsidSect="0005005F">
      <w:pgSz w:w="11906" w:h="16838"/>
      <w:pgMar w:top="993" w:right="24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44"/>
    <w:rsid w:val="0005005F"/>
    <w:rsid w:val="001A6F44"/>
    <w:rsid w:val="001B3CAE"/>
    <w:rsid w:val="002110CB"/>
    <w:rsid w:val="003C0B7C"/>
    <w:rsid w:val="004810F8"/>
    <w:rsid w:val="004E6F8D"/>
    <w:rsid w:val="006865EA"/>
    <w:rsid w:val="00696CA0"/>
    <w:rsid w:val="008F135D"/>
    <w:rsid w:val="00A11C22"/>
    <w:rsid w:val="00A3453C"/>
    <w:rsid w:val="00A807C0"/>
    <w:rsid w:val="00AE7E32"/>
    <w:rsid w:val="00C251CC"/>
    <w:rsid w:val="00D16E00"/>
    <w:rsid w:val="00D4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Котович Ольга Николаевна</dc:creator>
  <cp:keywords/>
  <dc:description/>
  <cp:lastModifiedBy>Котович Ольга Николаевна</cp:lastModifiedBy>
  <cp:revision>19</cp:revision>
  <dcterms:created xsi:type="dcterms:W3CDTF">2026-06-22T08:48:00Z</dcterms:created>
  <dcterms:modified xsi:type="dcterms:W3CDTF">2026-07-23T11:55:00Z</dcterms:modified>
</cp:coreProperties>
</file>