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9CEDD" w14:textId="73352136" w:rsidR="00EC6B90" w:rsidRDefault="00EC6B90" w:rsidP="00EC6B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 xml:space="preserve">Доплата к заработной плате </w:t>
      </w:r>
      <w:r w:rsidR="00AA36DD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по достижению пенсионного возраста</w:t>
      </w:r>
    </w:p>
    <w:p w14:paraId="4DEFA14E" w14:textId="77777777" w:rsidR="00EC6B90" w:rsidRDefault="00EC6B90" w:rsidP="005D45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</w:pPr>
    </w:p>
    <w:p w14:paraId="5AFF6D58" w14:textId="6EB9188C" w:rsidR="005D4597" w:rsidRPr="005D4597" w:rsidRDefault="005D4597" w:rsidP="005D45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ВОПРОС</w:t>
      </w:r>
    </w:p>
    <w:p w14:paraId="2B474200" w14:textId="4A33F794" w:rsidR="005D4597" w:rsidRPr="005D4597" w:rsidRDefault="005D4597" w:rsidP="005D45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Рабочее место подлежит профессиональному пенсионному страхованию. Вместо профессионального стажа и уплаты взносов на профессиональное пенсионное страхование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(далее – ППС)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работник выбрал доплату к заработной плате</w:t>
      </w:r>
      <w:bookmarkStart w:id="0" w:name="_Hlk234330089"/>
      <w:r>
        <w:rPr>
          <w:rStyle w:val="ae"/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footnoteReference w:id="1"/>
      </w:r>
      <w:bookmarkEnd w:id="0"/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 В 202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6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 году работник достигает общеустановленного пенсионного возраста, но продолжает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выполнять работы, связанные с особыми условиями труда (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работать на том же «вредном» рабочем месте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)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Нужно ли производить доплату к заработной плате после назначения работнику пенсии по возрасту, если он продолжит работу на рабочем месте, подлежащем ППС?</w:t>
      </w:r>
    </w:p>
    <w:p w14:paraId="29A128F7" w14:textId="74A43EB0" w:rsidR="005D4597" w:rsidRPr="005D4597" w:rsidRDefault="005D4597" w:rsidP="005B286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 </w:t>
      </w:r>
      <w:r w:rsidR="005B2865" w:rsidRPr="005D459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ОТВЕТ</w:t>
      </w:r>
      <w:r w:rsidR="005B2865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, НЕТ.</w:t>
      </w:r>
    </w:p>
    <w:p w14:paraId="5FCEC0E1" w14:textId="462AE2C0" w:rsidR="005D4597" w:rsidRPr="005D4597" w:rsidRDefault="005D4597" w:rsidP="005D459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Работникам, подлежащим </w:t>
      </w:r>
      <w:r w:rsidR="005B286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ППС</w:t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, у которых специальный (льготный) стаж работы до 1 января 2009 г. составляет менее половины требуемого для назначения пенсии по возрасту за работу с особыми условиями труда или пенсии за выслугу лет (либо вовсе не имеющие специального стажа), по их выбору предоставляется право:</w:t>
      </w:r>
    </w:p>
    <w:p w14:paraId="19CA703A" w14:textId="77777777" w:rsidR="005D4597" w:rsidRPr="005D4597" w:rsidRDefault="005D4597" w:rsidP="005D4597">
      <w:pPr>
        <w:spacing w:line="240" w:lineRule="auto"/>
        <w:ind w:left="1155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• на профессиональное пенсионное страхование;</w:t>
      </w:r>
    </w:p>
    <w:p w14:paraId="0640178C" w14:textId="77777777" w:rsidR="005D4597" w:rsidRPr="005D4597" w:rsidRDefault="005D4597" w:rsidP="005D4597">
      <w:pPr>
        <w:spacing w:line="240" w:lineRule="auto"/>
        <w:ind w:left="1155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либо</w:t>
      </w:r>
    </w:p>
    <w:p w14:paraId="63D40B5B" w14:textId="6A273901" w:rsidR="005D4597" w:rsidRPr="005D4597" w:rsidRDefault="005D4597" w:rsidP="005D4597">
      <w:pPr>
        <w:spacing w:after="0" w:line="240" w:lineRule="auto"/>
        <w:ind w:left="1155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• на ежемесячную доплату к заработной плате</w:t>
      </w:r>
      <w:r w:rsidR="005B2865">
        <w:rPr>
          <w:rStyle w:val="ae"/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footnoteReference w:id="2"/>
      </w: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</w:t>
      </w:r>
    </w:p>
    <w:p w14:paraId="0C414839" w14:textId="77777777" w:rsidR="005B2865" w:rsidRDefault="005B2865" w:rsidP="005D45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3AE4F08B" w14:textId="77F2BAA7" w:rsidR="00980670" w:rsidRDefault="005D4597" w:rsidP="00EC6B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Выплата доплаты, как и уплата взносов на профессиональное пенсионное страхование, производится только </w:t>
      </w:r>
      <w:r w:rsidRPr="005D459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до достижения работником общеустановленного пенсионного возраста</w:t>
      </w:r>
      <w:r w:rsidR="00EC6B90">
        <w:rPr>
          <w:rStyle w:val="ae"/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footnoteReference w:id="3"/>
      </w:r>
      <w:proofErr w:type="gramStart"/>
      <w:r w:rsidRPr="005D459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 </w:t>
      </w:r>
      <w:r w:rsidR="00EC6B90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</w:t>
      </w:r>
      <w:proofErr w:type="gramEnd"/>
    </w:p>
    <w:p w14:paraId="30246E3E" w14:textId="77777777" w:rsidR="00AA36DD" w:rsidRPr="00AA36DD" w:rsidRDefault="00AA36DD" w:rsidP="00AA36DD">
      <w:pPr>
        <w:shd w:val="clear" w:color="auto" w:fill="FFFFFF"/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AA36DD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 xml:space="preserve">По всем возникающим вопросам можно обратиться в Несвижский районный отдел Минского областного управления Фонда социальной защиты по адресу:  </w:t>
      </w:r>
      <w:proofErr w:type="spellStart"/>
      <w:r w:rsidRPr="00AA36DD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г</w:t>
      </w:r>
      <w:proofErr w:type="gramStart"/>
      <w:r w:rsidRPr="00AA36DD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.Н</w:t>
      </w:r>
      <w:proofErr w:type="gramEnd"/>
      <w:r w:rsidRPr="00AA36DD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есвиж</w:t>
      </w:r>
      <w:proofErr w:type="spellEnd"/>
      <w:r w:rsidRPr="00AA36DD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 xml:space="preserve">, </w:t>
      </w:r>
      <w:proofErr w:type="spellStart"/>
      <w:r w:rsidRPr="00AA36DD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ул.Советская</w:t>
      </w:r>
      <w:proofErr w:type="spellEnd"/>
      <w:r w:rsidRPr="00AA36DD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, 1 кабинет 211-213 и по телефонам  5-91-29,      5-90-24 с 8.30 до 17.30, обед с 13.00 до 14.00, суббота, воскресенье-выходной.</w:t>
      </w:r>
    </w:p>
    <w:p w14:paraId="00A61A84" w14:textId="77777777" w:rsidR="00AA36DD" w:rsidRPr="00AA36DD" w:rsidRDefault="00AA36DD" w:rsidP="00AA36D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A36D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Несвижский райотдел</w:t>
      </w:r>
    </w:p>
    <w:p w14:paraId="7F53F332" w14:textId="77777777" w:rsidR="00AA36DD" w:rsidRPr="00AA36DD" w:rsidRDefault="00AA36DD" w:rsidP="00AA36D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AA36D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Миноблуправления</w:t>
      </w:r>
      <w:proofErr w:type="spellEnd"/>
      <w:r w:rsidRPr="00AA36D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Фонда</w:t>
      </w:r>
      <w:bookmarkStart w:id="1" w:name="_GoBack"/>
      <w:bookmarkEnd w:id="1"/>
    </w:p>
    <w:p w14:paraId="52A5BCAD" w14:textId="77777777" w:rsidR="00AA36DD" w:rsidRPr="00AA36DD" w:rsidRDefault="00AA36DD" w:rsidP="00AA36D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A36D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социальной защиты населения</w:t>
      </w:r>
    </w:p>
    <w:p w14:paraId="5848168B" w14:textId="77777777" w:rsidR="00AA36DD" w:rsidRPr="005D4597" w:rsidRDefault="00AA36DD" w:rsidP="00EC6B90">
      <w:pPr>
        <w:spacing w:after="0" w:line="240" w:lineRule="auto"/>
        <w:ind w:firstLine="567"/>
        <w:jc w:val="both"/>
        <w:rPr>
          <w:sz w:val="30"/>
          <w:szCs w:val="30"/>
        </w:rPr>
      </w:pPr>
    </w:p>
    <w:sectPr w:rsidR="00AA36DD" w:rsidRPr="005D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8BA61" w14:textId="77777777" w:rsidR="00EA1D2C" w:rsidRDefault="00EA1D2C" w:rsidP="005D4597">
      <w:pPr>
        <w:spacing w:after="0" w:line="240" w:lineRule="auto"/>
      </w:pPr>
      <w:r>
        <w:separator/>
      </w:r>
    </w:p>
  </w:endnote>
  <w:endnote w:type="continuationSeparator" w:id="0">
    <w:p w14:paraId="3566F75B" w14:textId="77777777" w:rsidR="00EA1D2C" w:rsidRDefault="00EA1D2C" w:rsidP="005D4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C4F4A" w14:textId="77777777" w:rsidR="00EA1D2C" w:rsidRDefault="00EA1D2C" w:rsidP="005D4597">
      <w:pPr>
        <w:spacing w:after="0" w:line="240" w:lineRule="auto"/>
      </w:pPr>
      <w:r>
        <w:separator/>
      </w:r>
    </w:p>
  </w:footnote>
  <w:footnote w:type="continuationSeparator" w:id="0">
    <w:p w14:paraId="0233C1FF" w14:textId="77777777" w:rsidR="00EA1D2C" w:rsidRDefault="00EA1D2C" w:rsidP="005D4597">
      <w:pPr>
        <w:spacing w:after="0" w:line="240" w:lineRule="auto"/>
      </w:pPr>
      <w:r>
        <w:continuationSeparator/>
      </w:r>
    </w:p>
  </w:footnote>
  <w:footnote w:id="1">
    <w:p w14:paraId="08745F6F" w14:textId="773DA188" w:rsidR="005D4597" w:rsidRPr="005D4597" w:rsidRDefault="005D4597">
      <w:pPr>
        <w:pStyle w:val="ac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Pr="005D4597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Указ от 25.09.2013 № 441 «О некоторых вопросах профессионального пенсионного страхования и пенсионного обеспечения»</w:t>
      </w:r>
      <w:r w:rsidR="005B2865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(далее – Указ № 441).</w:t>
      </w:r>
    </w:p>
  </w:footnote>
  <w:footnote w:id="2">
    <w:p w14:paraId="02BE25EC" w14:textId="1053D6D0" w:rsidR="005B2865" w:rsidRPr="005B2865" w:rsidRDefault="005B2865">
      <w:pPr>
        <w:pStyle w:val="ac"/>
      </w:pPr>
      <w:r>
        <w:rPr>
          <w:rStyle w:val="ae"/>
        </w:rPr>
        <w:footnoteRef/>
      </w:r>
      <w:r>
        <w:t xml:space="preserve"> </w:t>
      </w:r>
      <w:hyperlink r:id="rId1" w:anchor="a9" w:tooltip="+" w:history="1">
        <w:r w:rsidRPr="005D4597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подп.1.2</w:t>
        </w:r>
      </w:hyperlink>
      <w:r w:rsidRPr="005D459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п.1 Указ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Pr="005B28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C6B90" w:rsidRPr="005D459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441</w:t>
      </w:r>
      <w:r w:rsidR="00EC6B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</w:footnote>
  <w:footnote w:id="3">
    <w:p w14:paraId="45B0CAB9" w14:textId="7B6496F7" w:rsidR="00EC6B90" w:rsidRPr="00EC6B90" w:rsidRDefault="00EC6B90">
      <w:pPr>
        <w:pStyle w:val="ac"/>
      </w:pPr>
      <w:r>
        <w:rPr>
          <w:rStyle w:val="ae"/>
        </w:rPr>
        <w:footnoteRef/>
      </w:r>
      <w:r>
        <w:t xml:space="preserve"> </w:t>
      </w:r>
      <w:hyperlink r:id="rId2" w:anchor="a75" w:tooltip="+" w:history="1">
        <w:r w:rsidRPr="005D4597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п.5</w:t>
        </w:r>
      </w:hyperlink>
      <w:r w:rsidRPr="005D459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ст.7 Закона от 05.01.2008 № 322-З «О профессиональном пенсионном страховании»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B5"/>
    <w:rsid w:val="001153B8"/>
    <w:rsid w:val="00274556"/>
    <w:rsid w:val="00483FDB"/>
    <w:rsid w:val="00520125"/>
    <w:rsid w:val="005B2865"/>
    <w:rsid w:val="005D4597"/>
    <w:rsid w:val="00627157"/>
    <w:rsid w:val="00980670"/>
    <w:rsid w:val="00AA36DD"/>
    <w:rsid w:val="00AF7969"/>
    <w:rsid w:val="00EA1D2C"/>
    <w:rsid w:val="00EB46B5"/>
    <w:rsid w:val="00EC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1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4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4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4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46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46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46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46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46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46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4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4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4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4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46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46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46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4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46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46B5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5D459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D459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D4597"/>
    <w:rPr>
      <w:vertAlign w:val="superscript"/>
    </w:rPr>
  </w:style>
  <w:style w:type="character" w:styleId="af">
    <w:name w:val="Hyperlink"/>
    <w:basedOn w:val="a0"/>
    <w:uiPriority w:val="99"/>
    <w:unhideWhenUsed/>
    <w:rsid w:val="005B286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286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4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4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4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4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4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4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4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46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46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46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46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46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46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4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B4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4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4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4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46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46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46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4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46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46B5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5D459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D459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D4597"/>
    <w:rPr>
      <w:vertAlign w:val="superscript"/>
    </w:rPr>
  </w:style>
  <w:style w:type="character" w:styleId="af">
    <w:name w:val="Hyperlink"/>
    <w:basedOn w:val="a0"/>
    <w:uiPriority w:val="99"/>
    <w:unhideWhenUsed/>
    <w:rsid w:val="005B286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2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bii.by/tx.dll?d=113374&amp;a=75" TargetMode="External"/><Relationship Id="rId1" Type="http://schemas.openxmlformats.org/officeDocument/2006/relationships/hyperlink" Target="https://bii.by/tx.dll?d=267550&amp;a=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97DE-EB70-4287-B13C-555A2493D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FSZN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Муженко Вероника Григорьевна</dc:creator>
  <cp:lastModifiedBy>Жерко Алла Гаврииловна</cp:lastModifiedBy>
  <cp:revision>3</cp:revision>
  <cp:lastPrinted>2026-07-09T05:42:00Z</cp:lastPrinted>
  <dcterms:created xsi:type="dcterms:W3CDTF">2026-07-09T05:41:00Z</dcterms:created>
  <dcterms:modified xsi:type="dcterms:W3CDTF">2026-07-09T05:42:00Z</dcterms:modified>
</cp:coreProperties>
</file>