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5E9" w:rsidRPr="009005E9" w:rsidRDefault="00D56C56" w:rsidP="00D56C56">
      <w:pPr>
        <w:pStyle w:val="1"/>
        <w:shd w:val="clear" w:color="auto" w:fill="auto"/>
        <w:jc w:val="both"/>
        <w:rPr>
          <w:b/>
        </w:rPr>
      </w:pPr>
      <w:bookmarkStart w:id="0" w:name="_GoBack"/>
      <w:bookmarkEnd w:id="0"/>
      <w:r w:rsidRPr="009005E9">
        <w:rPr>
          <w:b/>
        </w:rPr>
        <w:t xml:space="preserve">О маркировке отдельных видов сладостей и кондитерских изделий, упакованных в </w:t>
      </w:r>
      <w:r w:rsidR="009005E9" w:rsidRPr="009005E9">
        <w:rPr>
          <w:b/>
        </w:rPr>
        <w:t>потребительскую упаковку на территории Российской Федерации</w:t>
      </w:r>
    </w:p>
    <w:p w:rsidR="009005E9" w:rsidRPr="009005E9" w:rsidRDefault="009005E9" w:rsidP="00D56C56">
      <w:pPr>
        <w:pStyle w:val="1"/>
        <w:shd w:val="clear" w:color="auto" w:fill="auto"/>
        <w:jc w:val="both"/>
      </w:pPr>
    </w:p>
    <w:p w:rsidR="00BE79EC" w:rsidRPr="008E2532" w:rsidRDefault="000E2C5D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Министерство по налогам и сборам информирует о поступлении от Министерства промышленности и торговли Российской Федерации следующей информации о маркировке отдельных видов сладостей и кондитерских изделий, упакованных в потребительскую упаковку, на территории Российской Федерации.</w:t>
      </w:r>
    </w:p>
    <w:p w:rsidR="00BE79EC" w:rsidRPr="008E2532" w:rsidRDefault="000E2C5D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Маркировке отдельных видов сладостей и кондитерских изделий, упакованных в потребительскую упаковку, на территории Российской Федерации осуществляется в соответствии с постановлением Правительства Российской Федерации от 31 мая 2025 г. № 818 «Об утверждении Правил маркировки отдельных видов сладостей и кондитерских изделий, упакованных в потребительскую упаковку,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сладостей и кондитерских изделий, упакованных в потребительскую упаковку» (далее - Постановление № 818, Правила).</w:t>
      </w:r>
    </w:p>
    <w:p w:rsidR="00BE79EC" w:rsidRPr="008E2532" w:rsidRDefault="000E2C5D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С 20.02.2026 обеспечено информационное взаимодействие между операторами систем маркировки Российской Федерации (ООО «Оператор-ЦРПТ») и Республики Беларусь (РУП «Издательство «</w:t>
      </w:r>
      <w:proofErr w:type="spellStart"/>
      <w:r w:rsidRPr="008E2532">
        <w:rPr>
          <w:sz w:val="24"/>
          <w:szCs w:val="24"/>
        </w:rPr>
        <w:t>Белбланкавыд</w:t>
      </w:r>
      <w:proofErr w:type="spellEnd"/>
      <w:r w:rsidRPr="008E2532">
        <w:rPr>
          <w:sz w:val="24"/>
          <w:szCs w:val="24"/>
        </w:rPr>
        <w:t>») в целях выдачи кодов маркировки российского образца белорусским субъектам хозяйствования для маркировки кондитерских изделий.</w:t>
      </w:r>
    </w:p>
    <w:p w:rsidR="00BE79EC" w:rsidRPr="008E2532" w:rsidRDefault="000E2C5D">
      <w:pPr>
        <w:pStyle w:val="1"/>
        <w:shd w:val="clear" w:color="auto" w:fill="auto"/>
        <w:ind w:firstLine="74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При вывозе товаров в Российскую Федерацию, в том числе для реализации на ярмарке, белорусский субъект хозяйствования должен промаркировать такие кондитерские изделия российскими кодами маркировки до перемещения через государственную границу Российской Федерации.</w:t>
      </w:r>
    </w:p>
    <w:p w:rsidR="00BE79EC" w:rsidRPr="008E2532" w:rsidRDefault="000E2C5D">
      <w:pPr>
        <w:pStyle w:val="1"/>
        <w:shd w:val="clear" w:color="auto" w:fill="auto"/>
        <w:ind w:firstLine="74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В целях определения продукции, подлежащей обязательной маркировке, необходимо руководствоваться определением «товары», изложенным в пункте 2 Правил, кодами единой Товарной номенклатуры внешнеэкономической деятельности Евразийского экономического союза, кодами Общероссийского классификатора продукции по видам экономической деятельности и наличием потребительской упаковки.</w:t>
      </w:r>
    </w:p>
    <w:p w:rsidR="00BE79EC" w:rsidRPr="008E2532" w:rsidRDefault="000E2C5D">
      <w:pPr>
        <w:pStyle w:val="1"/>
        <w:shd w:val="clear" w:color="auto" w:fill="auto"/>
        <w:ind w:firstLine="74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При этом согласно пункту 2 Правил:</w:t>
      </w:r>
    </w:p>
    <w:p w:rsidR="00BE79EC" w:rsidRPr="008E2532" w:rsidRDefault="000E2C5D">
      <w:pPr>
        <w:pStyle w:val="1"/>
        <w:shd w:val="clear" w:color="auto" w:fill="auto"/>
        <w:ind w:firstLine="74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первичная потребительская упаковка - упаковка, которая находится в непосредственном контакте с товаром, также используемая для демонстрации товаров, которые могут быть приобретены потребителем, в том числе в случае самостоятельной упаковки потребителем, для продажи на развес в организациях розничной торговли (месте реализации) или реализации потребителю товаров в такой упаковке без возможности ее вскрытия без повреждения;</w:t>
      </w:r>
    </w:p>
    <w:p w:rsidR="00BE79EC" w:rsidRPr="008E2532" w:rsidRDefault="000E2C5D">
      <w:pPr>
        <w:pStyle w:val="1"/>
        <w:shd w:val="clear" w:color="auto" w:fill="auto"/>
        <w:ind w:firstLine="74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вторичная потребительская упаковка - упаковка, содержащая один или несколько товаров в первичной потребительской упаковке и предназначенная для реализации потребителю товаров в такой упаковке без возможности ее вскрытия без повреждения или для реализации на развес, в том числе в случае самостоятельной упаковки потребителем, в организациях розничной торговли (месте реализации);</w:t>
      </w:r>
    </w:p>
    <w:p w:rsidR="00BE79EC" w:rsidRPr="008E2532" w:rsidRDefault="000E2C5D">
      <w:pPr>
        <w:pStyle w:val="1"/>
        <w:shd w:val="clear" w:color="auto" w:fill="auto"/>
        <w:ind w:firstLine="74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групповая упаковка - упаковка, маркированная средством идентификации, объединяющая определенное количество товаров с одним кодом товара, маркированных средствами идентификации, которая может быть расформирована или реализована потребителю в неизменном виде;</w:t>
      </w:r>
    </w:p>
    <w:p w:rsidR="00BE79EC" w:rsidRPr="008E2532" w:rsidRDefault="000E2C5D">
      <w:pPr>
        <w:pStyle w:val="1"/>
        <w:shd w:val="clear" w:color="auto" w:fill="auto"/>
        <w:ind w:firstLine="74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 xml:space="preserve">транспортная упаковка - упаковка, объединяющая товары и (или) товары в групповых упаковках, а также наборы, используемая для хранения и транспортировки товаров в целях их защиты от повреждений при перемещении и образующая самостоятельную транспортную единицу. Транспортная упаковка может включать в себя транспортные упаковки меньшего </w:t>
      </w:r>
      <w:r w:rsidRPr="008E2532">
        <w:rPr>
          <w:sz w:val="24"/>
          <w:szCs w:val="24"/>
        </w:rPr>
        <w:lastRenderedPageBreak/>
        <w:t>размера (объема).</w:t>
      </w:r>
    </w:p>
    <w:p w:rsidR="00BE79EC" w:rsidRPr="008E2532" w:rsidRDefault="000E2C5D" w:rsidP="000E2C5D">
      <w:pPr>
        <w:pStyle w:val="1"/>
        <w:shd w:val="clear" w:color="auto" w:fill="auto"/>
        <w:ind w:firstLine="74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Согласно пункту 3 Правил, помимо случаев, предусмотренных пунктом 3 Правил маркировки товаров, подлежащих обязательной маркировке средствами идентификации, утвержденных постановлением</w:t>
      </w:r>
      <w:r w:rsidR="008E2532" w:rsidRPr="008E2532">
        <w:rPr>
          <w:sz w:val="24"/>
          <w:szCs w:val="24"/>
        </w:rPr>
        <w:t xml:space="preserve"> </w:t>
      </w:r>
      <w:r w:rsidRPr="008E2532">
        <w:rPr>
          <w:sz w:val="24"/>
          <w:szCs w:val="24"/>
        </w:rPr>
        <w:t xml:space="preserve">Правительства Российской Федерации от 26 апреля 2019 г. № 515 «О системе маркировки товаров средствами идентификации и </w:t>
      </w:r>
      <w:proofErr w:type="spellStart"/>
      <w:r w:rsidRPr="008E2532">
        <w:rPr>
          <w:sz w:val="24"/>
          <w:szCs w:val="24"/>
        </w:rPr>
        <w:t>прослеживаемости</w:t>
      </w:r>
      <w:proofErr w:type="spellEnd"/>
      <w:r w:rsidRPr="008E2532">
        <w:rPr>
          <w:sz w:val="24"/>
          <w:szCs w:val="24"/>
        </w:rPr>
        <w:t xml:space="preserve"> движения товаров», действие Правил не распространяется в том числе на:</w:t>
      </w:r>
    </w:p>
    <w:p w:rsidR="00BE79EC" w:rsidRPr="008E2532" w:rsidRDefault="000E2C5D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товары, полученные в результате упаковки для продажи поштучно без потребительской упаковки или в результате упаковки (в том числе в случае самостоятельной упаковки потребителем) для продажи на развес в организациях розничной торговли (месте реализации);</w:t>
      </w:r>
    </w:p>
    <w:p w:rsidR="00BE79EC" w:rsidRPr="008E2532" w:rsidRDefault="000E2C5D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товары в первичной потребительской упаковке в случае их помещения во вторичную потребительскую упаковку при производстве товаров, не подлежащую вскрытию потребителем (за исключением наборов и групповых упаковок), или вторичную упаковку, предназначенную для реализации (продажи) товаров на развес, в том числе упаковываемых самостоятельно потребителем, в организациях розничной торговли (месте реализации) (при этом вторичная упаковка при производстве товаров подлежит маркировке);</w:t>
      </w:r>
    </w:p>
    <w:p w:rsidR="00BE79EC" w:rsidRPr="008E2532" w:rsidRDefault="000E2C5D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на товары, изготавливаемые и реализуемые в организациях розничной торговли, осуществляющих реализацию (продажу) этих товаров потребителю;</w:t>
      </w:r>
    </w:p>
    <w:p w:rsidR="00BE79EC" w:rsidRPr="008E2532" w:rsidRDefault="000E2C5D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на товары весом до 20 граммов (включительно), при этом вторичная потребительская упаковка (при ее наличии) подлежит маркировке, если первичная упаковка не маркирована.</w:t>
      </w:r>
    </w:p>
    <w:p w:rsidR="00BE79EC" w:rsidRPr="008E2532" w:rsidRDefault="000E2C5D">
      <w:pPr>
        <w:pStyle w:val="1"/>
        <w:shd w:val="clear" w:color="auto" w:fill="auto"/>
        <w:ind w:firstLine="720"/>
        <w:jc w:val="both"/>
        <w:rPr>
          <w:sz w:val="24"/>
          <w:szCs w:val="24"/>
        </w:rPr>
      </w:pPr>
      <w:r w:rsidRPr="008E2532">
        <w:rPr>
          <w:sz w:val="24"/>
          <w:szCs w:val="24"/>
        </w:rPr>
        <w:t>Таким образом, вторичная потребительская упаковка подлежит маркировке средствами идентификации, а кондитерские изделия массой более 20 граммов, не являющиеся штучным товаром и реализуемые на развес, не подлежат маркировке средствами идентификации (при этом вторичная упаковка таких товаров подлежит маркировке средствами идентификации).</w:t>
      </w:r>
    </w:p>
    <w:sectPr w:rsidR="00BE79EC" w:rsidRPr="008E2532" w:rsidSect="008E2532">
      <w:headerReference w:type="default" r:id="rId7"/>
      <w:footerReference w:type="default" r:id="rId8"/>
      <w:pgSz w:w="11900" w:h="16840"/>
      <w:pgMar w:top="567" w:right="796" w:bottom="1887" w:left="164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9B0" w:rsidRDefault="00A329B0">
      <w:r>
        <w:separator/>
      </w:r>
    </w:p>
  </w:endnote>
  <w:endnote w:type="continuationSeparator" w:id="0">
    <w:p w:rsidR="00A329B0" w:rsidRDefault="00A3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EC" w:rsidRDefault="00BE79EC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9B0" w:rsidRDefault="00A329B0"/>
  </w:footnote>
  <w:footnote w:type="continuationSeparator" w:id="0">
    <w:p w:rsidR="00A329B0" w:rsidRDefault="00A329B0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9EC" w:rsidRDefault="00BE79EC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9EC"/>
    <w:rsid w:val="000E2C5D"/>
    <w:rsid w:val="00113DCB"/>
    <w:rsid w:val="00502996"/>
    <w:rsid w:val="008E2532"/>
    <w:rsid w:val="009005E9"/>
    <w:rsid w:val="009979DE"/>
    <w:rsid w:val="00A329B0"/>
    <w:rsid w:val="00BE79EC"/>
    <w:rsid w:val="00D56C56"/>
    <w:rsid w:val="00E4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E74DEB-74A7-4AF4-8944-E305C83BC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28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997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979DE"/>
    <w:rPr>
      <w:color w:val="000000"/>
    </w:rPr>
  </w:style>
  <w:style w:type="paragraph" w:styleId="a6">
    <w:name w:val="footer"/>
    <w:basedOn w:val="a"/>
    <w:link w:val="a7"/>
    <w:uiPriority w:val="99"/>
    <w:unhideWhenUsed/>
    <w:rsid w:val="00997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979DE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8E253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E253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5B3BE-36E4-4F0C-A9CB-8B8792D1A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Балакер Елена Георгиевна</dc:creator>
  <cp:keywords/>
  <cp:lastModifiedBy>Шимук Людмила Ивановна</cp:lastModifiedBy>
  <cp:revision>2</cp:revision>
  <cp:lastPrinted>2026-08-04T06:42:00Z</cp:lastPrinted>
  <dcterms:created xsi:type="dcterms:W3CDTF">2026-08-04T09:13:00Z</dcterms:created>
  <dcterms:modified xsi:type="dcterms:W3CDTF">2026-08-04T09:13:00Z</dcterms:modified>
</cp:coreProperties>
</file>