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77B" w:rsidRPr="0022377B" w:rsidRDefault="0022377B" w:rsidP="0022377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3A3A3A"/>
          <w:sz w:val="62"/>
          <w:szCs w:val="62"/>
        </w:rPr>
      </w:pPr>
      <w:bookmarkStart w:id="0" w:name="_GoBack"/>
      <w:r w:rsidRPr="0022377B">
        <w:rPr>
          <w:rFonts w:ascii="Arial" w:eastAsia="Times New Roman" w:hAnsi="Arial" w:cs="Arial"/>
          <w:b/>
          <w:bCs/>
          <w:color w:val="3A3A3A"/>
          <w:sz w:val="62"/>
          <w:szCs w:val="62"/>
        </w:rPr>
        <w:t>Это надо знать об инсульте</w:t>
      </w:r>
    </w:p>
    <w:bookmarkEnd w:id="0"/>
    <w:p w:rsidR="0022377B" w:rsidRPr="0022377B" w:rsidRDefault="0022377B" w:rsidP="0022377B">
      <w:pPr>
        <w:shd w:val="clear" w:color="auto" w:fill="FFFFFF"/>
        <w:spacing w:after="100" w:afterAutospacing="1" w:line="264" w:lineRule="atLeast"/>
        <w:rPr>
          <w:rFonts w:ascii="Arial" w:eastAsia="Times New Roman" w:hAnsi="Arial" w:cs="Arial"/>
          <w:color w:val="202020"/>
          <w:sz w:val="32"/>
          <w:szCs w:val="32"/>
        </w:rPr>
      </w:pPr>
      <w:r w:rsidRPr="0022377B">
        <w:rPr>
          <w:rFonts w:ascii="Arial" w:eastAsia="Times New Roman" w:hAnsi="Arial" w:cs="Arial"/>
          <w:color w:val="202020"/>
          <w:sz w:val="32"/>
          <w:szCs w:val="32"/>
        </w:rPr>
        <w:t>Инсульт, или острое нарушение мозгового кровообращения, — распространенное заболевание, которое поражает не только пожилых. Многие из наших граждан не склонны вести здоровый образ жизни, так же как и посещать врача в профилактических целях.</w:t>
      </w:r>
    </w:p>
    <w:p w:rsidR="0022377B" w:rsidRPr="0022377B" w:rsidRDefault="0022377B" w:rsidP="0022377B">
      <w:pPr>
        <w:shd w:val="clear" w:color="auto" w:fill="FFFFFF"/>
        <w:spacing w:after="100" w:afterAutospacing="1" w:line="264" w:lineRule="atLeast"/>
        <w:rPr>
          <w:rFonts w:ascii="Arial" w:eastAsia="Times New Roman" w:hAnsi="Arial" w:cs="Arial"/>
          <w:color w:val="202020"/>
          <w:sz w:val="32"/>
          <w:szCs w:val="32"/>
        </w:rPr>
      </w:pPr>
      <w:r w:rsidRPr="0022377B">
        <w:rPr>
          <w:rFonts w:ascii="Arial" w:eastAsia="Times New Roman" w:hAnsi="Arial" w:cs="Arial"/>
          <w:color w:val="202020"/>
          <w:sz w:val="32"/>
          <w:szCs w:val="32"/>
        </w:rPr>
        <w:t>В результате в странах постсоветского пространства показатели смертности от инсультов высоки. А среди тех, кто сумел его пережить, лишь 20% возвращаются к прежнему образу жизни. Для успешного восстановления очень важно вовремя распознать инсульт и начать лечение. Эта статья о том, что это за болезнь, как ее диагностировать и возможно ли полное восстановление после инсульта.</w:t>
      </w:r>
    </w:p>
    <w:p w:rsidR="0022377B" w:rsidRPr="0022377B" w:rsidRDefault="0022377B" w:rsidP="0022377B">
      <w:pPr>
        <w:shd w:val="clear" w:color="auto" w:fill="FFFFFF"/>
        <w:spacing w:after="100" w:afterAutospacing="1" w:line="264" w:lineRule="atLeast"/>
        <w:rPr>
          <w:rFonts w:ascii="Arial" w:eastAsia="Times New Roman" w:hAnsi="Arial" w:cs="Arial"/>
          <w:color w:val="202020"/>
          <w:sz w:val="32"/>
          <w:szCs w:val="32"/>
        </w:rPr>
      </w:pPr>
      <w:r w:rsidRPr="0022377B">
        <w:rPr>
          <w:rFonts w:ascii="Arial" w:eastAsia="Times New Roman" w:hAnsi="Arial" w:cs="Arial"/>
          <w:b/>
          <w:bCs/>
          <w:i/>
          <w:iCs/>
          <w:color w:val="202020"/>
          <w:sz w:val="32"/>
          <w:szCs w:val="32"/>
        </w:rPr>
        <w:t>Ишемический инсульт</w:t>
      </w:r>
      <w:r w:rsidRPr="0022377B">
        <w:rPr>
          <w:rFonts w:ascii="Arial" w:eastAsia="Times New Roman" w:hAnsi="Arial" w:cs="Arial"/>
          <w:color w:val="202020"/>
          <w:sz w:val="32"/>
          <w:szCs w:val="32"/>
        </w:rPr>
        <w:t> — это острая недостаточность мозгового кровообращения, влекущая за собой нарушения неврологических функций. Острый ишемический инсульт возникает из-за закупорки сосуда тромбом, или эмболом. Из-за нарушенного кровообращения участки головного мозга гибнут, а те функции, которые они контролировали, нарушаются. Различают следующие виды ишемического инсульта по механизмам развития этого заболевания:</w:t>
      </w:r>
    </w:p>
    <w:p w:rsidR="0022377B" w:rsidRPr="0022377B" w:rsidRDefault="0022377B" w:rsidP="0022377B">
      <w:pPr>
        <w:shd w:val="clear" w:color="auto" w:fill="FFFFFF"/>
        <w:spacing w:after="100" w:afterAutospacing="1" w:line="264" w:lineRule="atLeast"/>
        <w:rPr>
          <w:rFonts w:ascii="Arial" w:eastAsia="Times New Roman" w:hAnsi="Arial" w:cs="Arial"/>
          <w:color w:val="202020"/>
          <w:sz w:val="32"/>
          <w:szCs w:val="32"/>
        </w:rPr>
      </w:pPr>
      <w:r w:rsidRPr="0022377B">
        <w:rPr>
          <w:rFonts w:ascii="Arial" w:eastAsia="Times New Roman" w:hAnsi="Arial" w:cs="Arial"/>
          <w:i/>
          <w:iCs/>
          <w:color w:val="202020"/>
          <w:sz w:val="32"/>
          <w:szCs w:val="32"/>
        </w:rPr>
        <w:t>Атеротромбоэмболический</w:t>
      </w:r>
      <w:r w:rsidRPr="0022377B">
        <w:rPr>
          <w:rFonts w:ascii="Arial" w:eastAsia="Times New Roman" w:hAnsi="Arial" w:cs="Arial"/>
          <w:color w:val="202020"/>
          <w:sz w:val="32"/>
          <w:szCs w:val="32"/>
        </w:rPr>
        <w:t> возникает из-за атеросклероза крупных артерий.</w:t>
      </w:r>
    </w:p>
    <w:p w:rsidR="0022377B" w:rsidRPr="0022377B" w:rsidRDefault="0022377B" w:rsidP="0022377B">
      <w:pPr>
        <w:shd w:val="clear" w:color="auto" w:fill="FFFFFF"/>
        <w:spacing w:after="100" w:afterAutospacing="1" w:line="264" w:lineRule="atLeast"/>
        <w:rPr>
          <w:rFonts w:ascii="Arial" w:eastAsia="Times New Roman" w:hAnsi="Arial" w:cs="Arial"/>
          <w:color w:val="202020"/>
          <w:sz w:val="32"/>
          <w:szCs w:val="32"/>
        </w:rPr>
      </w:pPr>
      <w:r w:rsidRPr="0022377B">
        <w:rPr>
          <w:rFonts w:ascii="Arial" w:eastAsia="Times New Roman" w:hAnsi="Arial" w:cs="Arial"/>
          <w:b/>
          <w:bCs/>
          <w:i/>
          <w:iCs/>
          <w:color w:val="202020"/>
          <w:sz w:val="32"/>
          <w:szCs w:val="32"/>
        </w:rPr>
        <w:t>Кардиоэмболический</w:t>
      </w:r>
      <w:r w:rsidRPr="0022377B">
        <w:rPr>
          <w:rFonts w:ascii="Arial" w:eastAsia="Times New Roman" w:hAnsi="Arial" w:cs="Arial"/>
          <w:color w:val="202020"/>
          <w:sz w:val="32"/>
          <w:szCs w:val="32"/>
        </w:rPr>
        <w:t> — эмбол формируется в полости сердца при аритмиях, пороках сердца, эндокардите и других заболеваниях.</w:t>
      </w:r>
    </w:p>
    <w:p w:rsidR="0022377B" w:rsidRPr="0022377B" w:rsidRDefault="0022377B" w:rsidP="0022377B">
      <w:pPr>
        <w:shd w:val="clear" w:color="auto" w:fill="FFFFFF"/>
        <w:spacing w:after="100" w:afterAutospacing="1" w:line="264" w:lineRule="atLeast"/>
        <w:rPr>
          <w:rFonts w:ascii="Arial" w:eastAsia="Times New Roman" w:hAnsi="Arial" w:cs="Arial"/>
          <w:color w:val="202020"/>
          <w:sz w:val="32"/>
          <w:szCs w:val="32"/>
        </w:rPr>
      </w:pPr>
      <w:r w:rsidRPr="0022377B">
        <w:rPr>
          <w:rFonts w:ascii="Arial" w:eastAsia="Times New Roman" w:hAnsi="Arial" w:cs="Arial"/>
          <w:color w:val="202020"/>
          <w:sz w:val="32"/>
          <w:szCs w:val="32"/>
        </w:rPr>
        <w:t>Лакунарный возникает из-за перекрытия относительно мелкого сосуда.</w:t>
      </w:r>
    </w:p>
    <w:p w:rsidR="0022377B" w:rsidRPr="0022377B" w:rsidRDefault="0022377B" w:rsidP="0022377B">
      <w:pPr>
        <w:shd w:val="clear" w:color="auto" w:fill="FFFFFF"/>
        <w:spacing w:after="100" w:afterAutospacing="1" w:line="264" w:lineRule="atLeast"/>
        <w:rPr>
          <w:rFonts w:ascii="Arial" w:eastAsia="Times New Roman" w:hAnsi="Arial" w:cs="Arial"/>
          <w:color w:val="202020"/>
          <w:sz w:val="32"/>
          <w:szCs w:val="32"/>
        </w:rPr>
      </w:pPr>
      <w:r w:rsidRPr="0022377B">
        <w:rPr>
          <w:rFonts w:ascii="Arial" w:eastAsia="Times New Roman" w:hAnsi="Arial" w:cs="Arial"/>
          <w:color w:val="202020"/>
          <w:sz w:val="32"/>
          <w:szCs w:val="32"/>
        </w:rPr>
        <w:t xml:space="preserve">Инсульт другой этиологии, как правило, вызывается такими редкими причинами, как расслоение стенки крупной мозговой </w:t>
      </w:r>
      <w:r w:rsidRPr="0022377B">
        <w:rPr>
          <w:rFonts w:ascii="Arial" w:eastAsia="Times New Roman" w:hAnsi="Arial" w:cs="Arial"/>
          <w:color w:val="202020"/>
          <w:sz w:val="32"/>
          <w:szCs w:val="32"/>
        </w:rPr>
        <w:lastRenderedPageBreak/>
        <w:t>артерии, мигренозный приступ, наследственные сосудистые заболевания и др.</w:t>
      </w:r>
    </w:p>
    <w:p w:rsidR="0022377B" w:rsidRPr="0022377B" w:rsidRDefault="0022377B" w:rsidP="0022377B">
      <w:pPr>
        <w:shd w:val="clear" w:color="auto" w:fill="FFFFFF"/>
        <w:spacing w:after="100" w:afterAutospacing="1" w:line="264" w:lineRule="atLeast"/>
        <w:rPr>
          <w:rFonts w:ascii="Arial" w:eastAsia="Times New Roman" w:hAnsi="Arial" w:cs="Arial"/>
          <w:color w:val="202020"/>
          <w:sz w:val="32"/>
          <w:szCs w:val="32"/>
        </w:rPr>
      </w:pPr>
      <w:r w:rsidRPr="0022377B">
        <w:rPr>
          <w:rFonts w:ascii="Arial" w:eastAsia="Times New Roman" w:hAnsi="Arial" w:cs="Arial"/>
          <w:color w:val="202020"/>
          <w:sz w:val="32"/>
          <w:szCs w:val="32"/>
        </w:rPr>
        <w:t>«Классическими» факторами риска инсульта являются:</w:t>
      </w:r>
    </w:p>
    <w:p w:rsidR="0022377B" w:rsidRPr="0022377B" w:rsidRDefault="0022377B" w:rsidP="002237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65"/>
        <w:rPr>
          <w:rFonts w:ascii="Arial" w:eastAsia="Times New Roman" w:hAnsi="Arial" w:cs="Arial"/>
          <w:color w:val="202020"/>
          <w:sz w:val="32"/>
          <w:szCs w:val="32"/>
        </w:rPr>
      </w:pPr>
      <w:r w:rsidRPr="0022377B">
        <w:rPr>
          <w:rFonts w:ascii="Arial" w:eastAsia="Times New Roman" w:hAnsi="Arial" w:cs="Arial"/>
          <w:color w:val="202020"/>
          <w:sz w:val="32"/>
          <w:szCs w:val="32"/>
        </w:rPr>
        <w:t>возраст старше 50 лет;</w:t>
      </w:r>
    </w:p>
    <w:p w:rsidR="0022377B" w:rsidRPr="0022377B" w:rsidRDefault="0022377B" w:rsidP="002237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65"/>
        <w:rPr>
          <w:rFonts w:ascii="Arial" w:eastAsia="Times New Roman" w:hAnsi="Arial" w:cs="Arial"/>
          <w:color w:val="202020"/>
          <w:sz w:val="32"/>
          <w:szCs w:val="32"/>
        </w:rPr>
      </w:pPr>
      <w:r w:rsidRPr="0022377B">
        <w:rPr>
          <w:rFonts w:ascii="Arial" w:eastAsia="Times New Roman" w:hAnsi="Arial" w:cs="Arial"/>
          <w:color w:val="202020"/>
          <w:sz w:val="32"/>
          <w:szCs w:val="32"/>
        </w:rPr>
        <w:t>артериальная гипертензия;</w:t>
      </w:r>
    </w:p>
    <w:p w:rsidR="0022377B" w:rsidRPr="0022377B" w:rsidRDefault="0022377B" w:rsidP="002237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65"/>
        <w:rPr>
          <w:rFonts w:ascii="Arial" w:eastAsia="Times New Roman" w:hAnsi="Arial" w:cs="Arial"/>
          <w:color w:val="202020"/>
          <w:sz w:val="32"/>
          <w:szCs w:val="32"/>
        </w:rPr>
      </w:pPr>
      <w:r w:rsidRPr="0022377B">
        <w:rPr>
          <w:rFonts w:ascii="Arial" w:eastAsia="Times New Roman" w:hAnsi="Arial" w:cs="Arial"/>
          <w:color w:val="202020"/>
          <w:sz w:val="32"/>
          <w:szCs w:val="32"/>
        </w:rPr>
        <w:t>болезни сердца, особенно сопровождающиеся аритмиями;</w:t>
      </w:r>
    </w:p>
    <w:p w:rsidR="0022377B" w:rsidRPr="0022377B" w:rsidRDefault="0022377B" w:rsidP="002237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65"/>
        <w:rPr>
          <w:rFonts w:ascii="Arial" w:eastAsia="Times New Roman" w:hAnsi="Arial" w:cs="Arial"/>
          <w:color w:val="202020"/>
          <w:sz w:val="32"/>
          <w:szCs w:val="32"/>
        </w:rPr>
      </w:pPr>
      <w:r w:rsidRPr="0022377B">
        <w:rPr>
          <w:rFonts w:ascii="Arial" w:eastAsia="Times New Roman" w:hAnsi="Arial" w:cs="Arial"/>
          <w:color w:val="202020"/>
          <w:sz w:val="32"/>
          <w:szCs w:val="32"/>
        </w:rPr>
        <w:t>сахарный диабет;</w:t>
      </w:r>
    </w:p>
    <w:p w:rsidR="0022377B" w:rsidRPr="0022377B" w:rsidRDefault="0022377B" w:rsidP="002237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65"/>
        <w:rPr>
          <w:rFonts w:ascii="Arial" w:eastAsia="Times New Roman" w:hAnsi="Arial" w:cs="Arial"/>
          <w:color w:val="202020"/>
          <w:sz w:val="32"/>
          <w:szCs w:val="32"/>
        </w:rPr>
      </w:pPr>
      <w:r w:rsidRPr="0022377B">
        <w:rPr>
          <w:rFonts w:ascii="Arial" w:eastAsia="Times New Roman" w:hAnsi="Arial" w:cs="Arial"/>
          <w:color w:val="202020"/>
          <w:sz w:val="32"/>
          <w:szCs w:val="32"/>
        </w:rPr>
        <w:t>курение, злоупотребление алкоголем;</w:t>
      </w:r>
    </w:p>
    <w:p w:rsidR="0022377B" w:rsidRPr="0022377B" w:rsidRDefault="0022377B" w:rsidP="002237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65"/>
        <w:rPr>
          <w:rFonts w:ascii="Arial" w:eastAsia="Times New Roman" w:hAnsi="Arial" w:cs="Arial"/>
          <w:color w:val="202020"/>
          <w:sz w:val="32"/>
          <w:szCs w:val="32"/>
        </w:rPr>
      </w:pPr>
      <w:r w:rsidRPr="0022377B">
        <w:rPr>
          <w:rFonts w:ascii="Arial" w:eastAsia="Times New Roman" w:hAnsi="Arial" w:cs="Arial"/>
          <w:color w:val="202020"/>
          <w:sz w:val="32"/>
          <w:szCs w:val="32"/>
        </w:rPr>
        <w:t>ожирение.</w:t>
      </w:r>
    </w:p>
    <w:p w:rsidR="0022377B" w:rsidRPr="0022377B" w:rsidRDefault="0022377B" w:rsidP="0022377B">
      <w:pPr>
        <w:shd w:val="clear" w:color="auto" w:fill="FFFFFF"/>
        <w:spacing w:after="100" w:afterAutospacing="1" w:line="264" w:lineRule="atLeast"/>
        <w:rPr>
          <w:rFonts w:ascii="Arial" w:eastAsia="Times New Roman" w:hAnsi="Arial" w:cs="Arial"/>
          <w:color w:val="202020"/>
          <w:sz w:val="32"/>
          <w:szCs w:val="32"/>
        </w:rPr>
      </w:pPr>
      <w:r w:rsidRPr="0022377B">
        <w:rPr>
          <w:rFonts w:ascii="Arial" w:eastAsia="Times New Roman" w:hAnsi="Arial" w:cs="Arial"/>
          <w:color w:val="202020"/>
          <w:sz w:val="32"/>
          <w:szCs w:val="32"/>
        </w:rPr>
        <w:t>Обычно ишемический инсульт мозга начинается внезапно, на фоне полного здоровья, наиболее часто — ночью или под утро. Для инсульта характерны такие проявления:</w:t>
      </w:r>
    </w:p>
    <w:p w:rsidR="0022377B" w:rsidRPr="0022377B" w:rsidRDefault="0022377B" w:rsidP="002237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65"/>
        <w:rPr>
          <w:rFonts w:ascii="Arial" w:eastAsia="Times New Roman" w:hAnsi="Arial" w:cs="Arial"/>
          <w:color w:val="202020"/>
          <w:sz w:val="32"/>
          <w:szCs w:val="32"/>
        </w:rPr>
      </w:pPr>
      <w:r w:rsidRPr="0022377B">
        <w:rPr>
          <w:rFonts w:ascii="Arial" w:eastAsia="Times New Roman" w:hAnsi="Arial" w:cs="Arial"/>
          <w:color w:val="202020"/>
          <w:sz w:val="32"/>
          <w:szCs w:val="32"/>
        </w:rPr>
        <w:t>парез (паралич) половины тела, конечности, намного реже — всего тела.</w:t>
      </w:r>
    </w:p>
    <w:p w:rsidR="0022377B" w:rsidRPr="0022377B" w:rsidRDefault="0022377B" w:rsidP="002237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65"/>
        <w:rPr>
          <w:rFonts w:ascii="Arial" w:eastAsia="Times New Roman" w:hAnsi="Arial" w:cs="Arial"/>
          <w:color w:val="202020"/>
          <w:sz w:val="32"/>
          <w:szCs w:val="32"/>
        </w:rPr>
      </w:pPr>
      <w:r w:rsidRPr="0022377B">
        <w:rPr>
          <w:rFonts w:ascii="Arial" w:eastAsia="Times New Roman" w:hAnsi="Arial" w:cs="Arial"/>
          <w:color w:val="202020"/>
          <w:sz w:val="32"/>
          <w:szCs w:val="32"/>
        </w:rPr>
        <w:t>нарушение чувствительности половины тела;</w:t>
      </w:r>
    </w:p>
    <w:p w:rsidR="0022377B" w:rsidRPr="0022377B" w:rsidRDefault="0022377B" w:rsidP="002237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65"/>
        <w:rPr>
          <w:rFonts w:ascii="Arial" w:eastAsia="Times New Roman" w:hAnsi="Arial" w:cs="Arial"/>
          <w:color w:val="202020"/>
          <w:sz w:val="32"/>
          <w:szCs w:val="32"/>
        </w:rPr>
      </w:pPr>
      <w:r w:rsidRPr="0022377B">
        <w:rPr>
          <w:rFonts w:ascii="Arial" w:eastAsia="Times New Roman" w:hAnsi="Arial" w:cs="Arial"/>
          <w:color w:val="202020"/>
          <w:sz w:val="32"/>
          <w:szCs w:val="32"/>
        </w:rPr>
        <w:t>нарушение зрения на один или оба глаза;</w:t>
      </w:r>
    </w:p>
    <w:p w:rsidR="0022377B" w:rsidRPr="0022377B" w:rsidRDefault="0022377B" w:rsidP="002237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65"/>
        <w:rPr>
          <w:rFonts w:ascii="Arial" w:eastAsia="Times New Roman" w:hAnsi="Arial" w:cs="Arial"/>
          <w:color w:val="202020"/>
          <w:sz w:val="32"/>
          <w:szCs w:val="32"/>
        </w:rPr>
      </w:pPr>
      <w:r w:rsidRPr="0022377B">
        <w:rPr>
          <w:rFonts w:ascii="Arial" w:eastAsia="Times New Roman" w:hAnsi="Arial" w:cs="Arial"/>
          <w:color w:val="202020"/>
          <w:sz w:val="32"/>
          <w:szCs w:val="32"/>
        </w:rPr>
        <w:t>выпадение полей зрения;</w:t>
      </w:r>
    </w:p>
    <w:p w:rsidR="0022377B" w:rsidRPr="0022377B" w:rsidRDefault="0022377B" w:rsidP="002237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65"/>
        <w:rPr>
          <w:rFonts w:ascii="Arial" w:eastAsia="Times New Roman" w:hAnsi="Arial" w:cs="Arial"/>
          <w:color w:val="202020"/>
          <w:sz w:val="32"/>
          <w:szCs w:val="32"/>
        </w:rPr>
      </w:pPr>
      <w:r w:rsidRPr="0022377B">
        <w:rPr>
          <w:rFonts w:ascii="Arial" w:eastAsia="Times New Roman" w:hAnsi="Arial" w:cs="Arial"/>
          <w:color w:val="202020"/>
          <w:sz w:val="32"/>
          <w:szCs w:val="32"/>
        </w:rPr>
        <w:t>двоение в глазах;</w:t>
      </w:r>
    </w:p>
    <w:p w:rsidR="0022377B" w:rsidRPr="0022377B" w:rsidRDefault="0022377B" w:rsidP="002237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65"/>
        <w:rPr>
          <w:rFonts w:ascii="Arial" w:eastAsia="Times New Roman" w:hAnsi="Arial" w:cs="Arial"/>
          <w:color w:val="202020"/>
          <w:sz w:val="32"/>
          <w:szCs w:val="32"/>
        </w:rPr>
      </w:pPr>
      <w:r w:rsidRPr="0022377B">
        <w:rPr>
          <w:rFonts w:ascii="Arial" w:eastAsia="Times New Roman" w:hAnsi="Arial" w:cs="Arial"/>
          <w:color w:val="202020"/>
          <w:sz w:val="32"/>
          <w:szCs w:val="32"/>
        </w:rPr>
        <w:t>неразборчивая речь из-за нарушения произношения (дизартрия);</w:t>
      </w:r>
    </w:p>
    <w:p w:rsidR="0022377B" w:rsidRPr="0022377B" w:rsidRDefault="0022377B" w:rsidP="002237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65"/>
        <w:rPr>
          <w:rFonts w:ascii="Arial" w:eastAsia="Times New Roman" w:hAnsi="Arial" w:cs="Arial"/>
          <w:color w:val="202020"/>
          <w:sz w:val="32"/>
          <w:szCs w:val="32"/>
        </w:rPr>
      </w:pPr>
      <w:r w:rsidRPr="0022377B">
        <w:rPr>
          <w:rFonts w:ascii="Arial" w:eastAsia="Times New Roman" w:hAnsi="Arial" w:cs="Arial"/>
          <w:color w:val="202020"/>
          <w:sz w:val="32"/>
          <w:szCs w:val="32"/>
        </w:rPr>
        <w:t>перекошенное лицо;</w:t>
      </w:r>
    </w:p>
    <w:p w:rsidR="0022377B" w:rsidRPr="0022377B" w:rsidRDefault="0022377B" w:rsidP="002237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65"/>
        <w:rPr>
          <w:rFonts w:ascii="Arial" w:eastAsia="Times New Roman" w:hAnsi="Arial" w:cs="Arial"/>
          <w:color w:val="202020"/>
          <w:sz w:val="32"/>
          <w:szCs w:val="32"/>
        </w:rPr>
      </w:pPr>
      <w:r w:rsidRPr="0022377B">
        <w:rPr>
          <w:rFonts w:ascii="Arial" w:eastAsia="Times New Roman" w:hAnsi="Arial" w:cs="Arial"/>
          <w:color w:val="202020"/>
          <w:sz w:val="32"/>
          <w:szCs w:val="32"/>
        </w:rPr>
        <w:t>снижение или полная потеря координации движений (атаксия);</w:t>
      </w:r>
    </w:p>
    <w:p w:rsidR="0022377B" w:rsidRPr="0022377B" w:rsidRDefault="0022377B" w:rsidP="002237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65"/>
        <w:rPr>
          <w:rFonts w:ascii="Arial" w:eastAsia="Times New Roman" w:hAnsi="Arial" w:cs="Arial"/>
          <w:color w:val="202020"/>
          <w:sz w:val="32"/>
          <w:szCs w:val="32"/>
        </w:rPr>
      </w:pPr>
      <w:r w:rsidRPr="0022377B">
        <w:rPr>
          <w:rFonts w:ascii="Arial" w:eastAsia="Times New Roman" w:hAnsi="Arial" w:cs="Arial"/>
          <w:color w:val="202020"/>
          <w:sz w:val="32"/>
          <w:szCs w:val="32"/>
        </w:rPr>
        <w:t>головокружение;</w:t>
      </w:r>
    </w:p>
    <w:p w:rsidR="0022377B" w:rsidRPr="0022377B" w:rsidRDefault="0022377B" w:rsidP="002237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65"/>
        <w:rPr>
          <w:rFonts w:ascii="Arial" w:eastAsia="Times New Roman" w:hAnsi="Arial" w:cs="Arial"/>
          <w:color w:val="202020"/>
          <w:sz w:val="32"/>
          <w:szCs w:val="32"/>
        </w:rPr>
      </w:pPr>
      <w:r w:rsidRPr="0022377B">
        <w:rPr>
          <w:rFonts w:ascii="Arial" w:eastAsia="Times New Roman" w:hAnsi="Arial" w:cs="Arial"/>
          <w:color w:val="202020"/>
          <w:sz w:val="32"/>
          <w:szCs w:val="32"/>
        </w:rPr>
        <w:t>нистагм (непроизвольные движения глазных яблок);</w:t>
      </w:r>
    </w:p>
    <w:p w:rsidR="0022377B" w:rsidRPr="0022377B" w:rsidRDefault="0022377B" w:rsidP="002237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65"/>
        <w:rPr>
          <w:rFonts w:ascii="Arial" w:eastAsia="Times New Roman" w:hAnsi="Arial" w:cs="Arial"/>
          <w:color w:val="202020"/>
          <w:sz w:val="32"/>
          <w:szCs w:val="32"/>
        </w:rPr>
      </w:pPr>
      <w:r w:rsidRPr="0022377B">
        <w:rPr>
          <w:rFonts w:ascii="Arial" w:eastAsia="Times New Roman" w:hAnsi="Arial" w:cs="Arial"/>
          <w:color w:val="202020"/>
          <w:sz w:val="32"/>
          <w:szCs w:val="32"/>
        </w:rPr>
        <w:t>несвязная речь, смешение понятий (афазия);</w:t>
      </w:r>
    </w:p>
    <w:p w:rsidR="0022377B" w:rsidRPr="0022377B" w:rsidRDefault="0022377B" w:rsidP="002237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65"/>
        <w:rPr>
          <w:rFonts w:ascii="Arial" w:eastAsia="Times New Roman" w:hAnsi="Arial" w:cs="Arial"/>
          <w:color w:val="202020"/>
          <w:sz w:val="32"/>
          <w:szCs w:val="32"/>
        </w:rPr>
      </w:pPr>
      <w:r w:rsidRPr="0022377B">
        <w:rPr>
          <w:rFonts w:ascii="Arial" w:eastAsia="Times New Roman" w:hAnsi="Arial" w:cs="Arial"/>
          <w:color w:val="202020"/>
          <w:sz w:val="32"/>
          <w:szCs w:val="32"/>
        </w:rPr>
        <w:t>нарушение сознания.</w:t>
      </w:r>
    </w:p>
    <w:p w:rsidR="0022377B" w:rsidRPr="0022377B" w:rsidRDefault="0022377B" w:rsidP="0022377B">
      <w:pPr>
        <w:shd w:val="clear" w:color="auto" w:fill="FFFFFF"/>
        <w:spacing w:after="100" w:afterAutospacing="1" w:line="264" w:lineRule="atLeast"/>
        <w:rPr>
          <w:rFonts w:ascii="Arial" w:eastAsia="Times New Roman" w:hAnsi="Arial" w:cs="Arial"/>
          <w:color w:val="202020"/>
          <w:sz w:val="32"/>
          <w:szCs w:val="32"/>
        </w:rPr>
      </w:pPr>
      <w:r w:rsidRPr="0022377B">
        <w:rPr>
          <w:rFonts w:ascii="Arial" w:eastAsia="Times New Roman" w:hAnsi="Arial" w:cs="Arial"/>
          <w:color w:val="202020"/>
          <w:sz w:val="32"/>
          <w:szCs w:val="32"/>
        </w:rPr>
        <w:t>Чаще всего при ишемическом инсульте симптомы возникают не изолировано, а в различных комбинациях.</w:t>
      </w:r>
    </w:p>
    <w:p w:rsidR="0022377B" w:rsidRPr="0022377B" w:rsidRDefault="0022377B" w:rsidP="0022377B">
      <w:pPr>
        <w:shd w:val="clear" w:color="auto" w:fill="FFFFFF"/>
        <w:spacing w:after="100" w:afterAutospacing="1" w:line="264" w:lineRule="atLeast"/>
        <w:rPr>
          <w:rFonts w:ascii="Arial" w:eastAsia="Times New Roman" w:hAnsi="Arial" w:cs="Arial"/>
          <w:color w:val="202020"/>
          <w:sz w:val="32"/>
          <w:szCs w:val="32"/>
        </w:rPr>
      </w:pPr>
      <w:r w:rsidRPr="0022377B">
        <w:rPr>
          <w:rFonts w:ascii="Arial" w:eastAsia="Times New Roman" w:hAnsi="Arial" w:cs="Arial"/>
          <w:b/>
          <w:bCs/>
          <w:color w:val="202020"/>
          <w:sz w:val="32"/>
          <w:szCs w:val="32"/>
        </w:rPr>
        <w:t>Самый простейший тест, который можно сделать до приезда врача:</w:t>
      </w:r>
    </w:p>
    <w:p w:rsidR="0022377B" w:rsidRPr="0022377B" w:rsidRDefault="0022377B" w:rsidP="002237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765"/>
        <w:rPr>
          <w:rFonts w:ascii="Arial" w:eastAsia="Times New Roman" w:hAnsi="Arial" w:cs="Arial"/>
          <w:color w:val="202020"/>
          <w:sz w:val="32"/>
          <w:szCs w:val="32"/>
        </w:rPr>
      </w:pPr>
      <w:r w:rsidRPr="0022377B">
        <w:rPr>
          <w:rFonts w:ascii="Arial" w:eastAsia="Times New Roman" w:hAnsi="Arial" w:cs="Arial"/>
          <w:color w:val="202020"/>
          <w:sz w:val="32"/>
          <w:szCs w:val="32"/>
        </w:rPr>
        <w:lastRenderedPageBreak/>
        <w:t>Попросить больного улыбнуться/оскалить зубы. При инсульте улыбка асимметрична, лицо «перекошено».</w:t>
      </w:r>
    </w:p>
    <w:p w:rsidR="0022377B" w:rsidRPr="0022377B" w:rsidRDefault="0022377B" w:rsidP="002237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765"/>
        <w:rPr>
          <w:rFonts w:ascii="Arial" w:eastAsia="Times New Roman" w:hAnsi="Arial" w:cs="Arial"/>
          <w:color w:val="202020"/>
          <w:sz w:val="32"/>
          <w:szCs w:val="32"/>
        </w:rPr>
      </w:pPr>
      <w:r w:rsidRPr="0022377B">
        <w:rPr>
          <w:rFonts w:ascii="Arial" w:eastAsia="Times New Roman" w:hAnsi="Arial" w:cs="Arial"/>
          <w:color w:val="202020"/>
          <w:sz w:val="32"/>
          <w:szCs w:val="32"/>
        </w:rPr>
        <w:t>Попросить поднять обе руки на 90 градусов, если больной сидит или стоит, и на 45 градусов, если лежит, и удержать 5 секунд. При инсульте одна рука опускается.</w:t>
      </w:r>
    </w:p>
    <w:p w:rsidR="0022377B" w:rsidRPr="0022377B" w:rsidRDefault="0022377B" w:rsidP="002237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765"/>
        <w:rPr>
          <w:rFonts w:ascii="Arial" w:eastAsia="Times New Roman" w:hAnsi="Arial" w:cs="Arial"/>
          <w:color w:val="202020"/>
          <w:sz w:val="32"/>
          <w:szCs w:val="32"/>
        </w:rPr>
      </w:pPr>
      <w:r w:rsidRPr="0022377B">
        <w:rPr>
          <w:rFonts w:ascii="Arial" w:eastAsia="Times New Roman" w:hAnsi="Arial" w:cs="Arial"/>
          <w:color w:val="202020"/>
          <w:sz w:val="32"/>
          <w:szCs w:val="32"/>
        </w:rPr>
        <w:t>Попросить повторить простейшую фразу. При инсульте речь неразборчива.</w:t>
      </w:r>
    </w:p>
    <w:p w:rsidR="0022377B" w:rsidRPr="0022377B" w:rsidRDefault="0022377B" w:rsidP="0022377B">
      <w:pPr>
        <w:shd w:val="clear" w:color="auto" w:fill="FFFFFF"/>
        <w:spacing w:after="100" w:afterAutospacing="1" w:line="264" w:lineRule="atLeast"/>
        <w:rPr>
          <w:rFonts w:ascii="Arial" w:eastAsia="Times New Roman" w:hAnsi="Arial" w:cs="Arial"/>
          <w:color w:val="202020"/>
          <w:sz w:val="32"/>
          <w:szCs w:val="32"/>
        </w:rPr>
      </w:pPr>
      <w:r w:rsidRPr="0022377B">
        <w:rPr>
          <w:rFonts w:ascii="Arial" w:eastAsia="Times New Roman" w:hAnsi="Arial" w:cs="Arial"/>
          <w:b/>
          <w:bCs/>
          <w:color w:val="202020"/>
          <w:sz w:val="32"/>
          <w:szCs w:val="32"/>
        </w:rPr>
        <w:t>Очень важно! При появлении любого из признаков инсульта нужно немедленно вызывать скорую помощь!</w:t>
      </w:r>
    </w:p>
    <w:p w:rsidR="0022377B" w:rsidRPr="0022377B" w:rsidRDefault="0022377B" w:rsidP="0022377B">
      <w:pPr>
        <w:shd w:val="clear" w:color="auto" w:fill="FFFFFF"/>
        <w:spacing w:after="100" w:afterAutospacing="1" w:line="264" w:lineRule="atLeast"/>
        <w:rPr>
          <w:rFonts w:ascii="Arial" w:eastAsia="Times New Roman" w:hAnsi="Arial" w:cs="Arial"/>
          <w:color w:val="202020"/>
          <w:sz w:val="32"/>
          <w:szCs w:val="32"/>
        </w:rPr>
      </w:pPr>
      <w:r w:rsidRPr="0022377B">
        <w:rPr>
          <w:rFonts w:ascii="Arial" w:eastAsia="Times New Roman" w:hAnsi="Arial" w:cs="Arial"/>
          <w:color w:val="202020"/>
          <w:sz w:val="32"/>
          <w:szCs w:val="32"/>
        </w:rPr>
        <w:t>При ишемическом инсульте все, что можно делать в домашних условиях, — уложить пострадавшего, приподняв голову, освободить от тугого ремня, расстегнуть воротник, дамам снять бюстгальтер. Если начинается рвота или пациент теряет сознание — поверните его голову на бок, достаньте язык больного из ротовой полости и прижмите его так, чтобы он не западал. На этом самостоятельная помощь при ишемическом инсульте свои возможности исчерпывает. Важно! Ни в коем случае нельзя самостоятельно «назначать» никакие лекарства, тем более пытаться дать их человеку, потерявшему сознание!</w:t>
      </w:r>
    </w:p>
    <w:p w:rsidR="0022377B" w:rsidRPr="0022377B" w:rsidRDefault="0022377B" w:rsidP="0022377B">
      <w:pPr>
        <w:shd w:val="clear" w:color="auto" w:fill="FFFFFF"/>
        <w:spacing w:after="100" w:afterAutospacing="1" w:line="264" w:lineRule="atLeast"/>
        <w:rPr>
          <w:rFonts w:ascii="Arial" w:eastAsia="Times New Roman" w:hAnsi="Arial" w:cs="Arial"/>
          <w:color w:val="202020"/>
          <w:sz w:val="32"/>
          <w:szCs w:val="32"/>
        </w:rPr>
      </w:pPr>
      <w:r w:rsidRPr="0022377B">
        <w:rPr>
          <w:rFonts w:ascii="Arial" w:eastAsia="Times New Roman" w:hAnsi="Arial" w:cs="Arial"/>
          <w:color w:val="202020"/>
          <w:sz w:val="32"/>
          <w:szCs w:val="32"/>
        </w:rPr>
        <w:t>При лечении ишемического инсульта позиция современной медицины: «время = мозг», то есть потерянное время — потерянный мозг.</w:t>
      </w:r>
    </w:p>
    <w:p w:rsidR="0022377B" w:rsidRPr="0022377B" w:rsidRDefault="0022377B" w:rsidP="0022377B">
      <w:pPr>
        <w:shd w:val="clear" w:color="auto" w:fill="FFFFFF"/>
        <w:spacing w:after="100" w:afterAutospacing="1" w:line="264" w:lineRule="atLeast"/>
        <w:rPr>
          <w:rFonts w:ascii="Arial" w:eastAsia="Times New Roman" w:hAnsi="Arial" w:cs="Arial"/>
          <w:color w:val="202020"/>
          <w:sz w:val="32"/>
          <w:szCs w:val="32"/>
        </w:rPr>
      </w:pPr>
      <w:r w:rsidRPr="0022377B">
        <w:rPr>
          <w:rFonts w:ascii="Arial" w:eastAsia="Times New Roman" w:hAnsi="Arial" w:cs="Arial"/>
          <w:color w:val="202020"/>
          <w:sz w:val="32"/>
          <w:szCs w:val="32"/>
        </w:rPr>
        <w:t>Существует так называемое терапевтическое окно: время, в течение которого возникшие изменения могут быть обратимы при условии грамотной медицинской помощи. Это время в случае ишемического инсульта составляет от 3-х до 4,5 часов.</w:t>
      </w:r>
    </w:p>
    <w:p w:rsidR="0022377B" w:rsidRPr="0022377B" w:rsidRDefault="0022377B" w:rsidP="0022377B">
      <w:pPr>
        <w:shd w:val="clear" w:color="auto" w:fill="FFFFFF"/>
        <w:spacing w:after="100" w:afterAutospacing="1" w:line="264" w:lineRule="atLeast"/>
        <w:rPr>
          <w:rFonts w:ascii="Arial" w:eastAsia="Times New Roman" w:hAnsi="Arial" w:cs="Arial"/>
          <w:color w:val="202020"/>
          <w:sz w:val="32"/>
          <w:szCs w:val="32"/>
        </w:rPr>
      </w:pPr>
      <w:r w:rsidRPr="0022377B">
        <w:rPr>
          <w:rFonts w:ascii="Arial" w:eastAsia="Times New Roman" w:hAnsi="Arial" w:cs="Arial"/>
          <w:color w:val="202020"/>
          <w:sz w:val="32"/>
          <w:szCs w:val="32"/>
        </w:rPr>
        <w:t xml:space="preserve">Именно в этот промежуток времени с момента возникновения инсульта можно провести лизирование (растворение) тромба в специально созданных условиях и имея показания для проведения данного вида лечения. Мировая статистика говорит о том, что большая часть времени теряется на догоспитальном этапе: лишь половина пациентов, почувствовав недомогание, звонит в скорую, остальные пытаются связаться с </w:t>
      </w:r>
      <w:r w:rsidRPr="0022377B">
        <w:rPr>
          <w:rFonts w:ascii="Arial" w:eastAsia="Times New Roman" w:hAnsi="Arial" w:cs="Arial"/>
          <w:color w:val="202020"/>
          <w:sz w:val="32"/>
          <w:szCs w:val="32"/>
        </w:rPr>
        <w:lastRenderedPageBreak/>
        <w:t>родственниками или консультируются со знакомыми, соседями и т.д. Поэтому очень важно не упустить драгоценное время, а как можно раньше вызвать на себя медиков. Грамотные фельдшера скорой помощи оценят состояние пациента, окажут первую помощь, введут необходимые лекарства и транспортируют пострадавшего в лечебное учреждение, где в последующем ему будет оказана квалифицированная помощь.</w:t>
      </w:r>
    </w:p>
    <w:p w:rsidR="0022377B" w:rsidRPr="0022377B" w:rsidRDefault="0022377B" w:rsidP="0022377B">
      <w:pPr>
        <w:shd w:val="clear" w:color="auto" w:fill="FFFFFF"/>
        <w:spacing w:after="100" w:afterAutospacing="1" w:line="264" w:lineRule="atLeast"/>
        <w:rPr>
          <w:rFonts w:ascii="Arial" w:eastAsia="Times New Roman" w:hAnsi="Arial" w:cs="Arial"/>
          <w:color w:val="202020"/>
          <w:sz w:val="32"/>
          <w:szCs w:val="32"/>
        </w:rPr>
      </w:pPr>
      <w:r w:rsidRPr="0022377B">
        <w:rPr>
          <w:rFonts w:ascii="Arial" w:eastAsia="Times New Roman" w:hAnsi="Arial" w:cs="Arial"/>
          <w:color w:val="202020"/>
          <w:sz w:val="32"/>
          <w:szCs w:val="32"/>
        </w:rPr>
        <w:t>Заведующая неврологическим отделением, райневролог А.М.Мудрая</w:t>
      </w:r>
    </w:p>
    <w:p w:rsidR="00172894" w:rsidRDefault="0022377B"/>
    <w:sectPr w:rsidR="0017289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160CF6"/>
    <w:multiLevelType w:val="multilevel"/>
    <w:tmpl w:val="E5404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8266DDE"/>
    <w:multiLevelType w:val="multilevel"/>
    <w:tmpl w:val="67D84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F085556"/>
    <w:multiLevelType w:val="multilevel"/>
    <w:tmpl w:val="39585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D6F"/>
    <w:rsid w:val="0022377B"/>
    <w:rsid w:val="00354D2F"/>
    <w:rsid w:val="00C01D6F"/>
    <w:rsid w:val="00D0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5C0FA6-045F-4423-BC4A-6B7622F90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3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2377B"/>
    <w:rPr>
      <w:b/>
      <w:bCs/>
    </w:rPr>
  </w:style>
  <w:style w:type="character" w:styleId="a5">
    <w:name w:val="Emphasis"/>
    <w:basedOn w:val="a0"/>
    <w:uiPriority w:val="20"/>
    <w:qFormat/>
    <w:rsid w:val="002237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9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724572">
          <w:marLeft w:val="0"/>
          <w:marRight w:val="0"/>
          <w:marTop w:val="6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85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990">
              <w:marLeft w:val="45"/>
              <w:marRight w:val="45"/>
              <w:marTop w:val="7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33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701</Words>
  <Characters>4001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Ермакович Александра Александровна</dc:creator>
  <cp:keywords/>
  <dc:description/>
  <cp:lastModifiedBy>Ермакович Александра Александровна</cp:lastModifiedBy>
  <cp:revision>3</cp:revision>
  <dcterms:created xsi:type="dcterms:W3CDTF">2026-09-01T08:39:00Z</dcterms:created>
  <dcterms:modified xsi:type="dcterms:W3CDTF">2026-09-01T08:39:00Z</dcterms:modified>
</cp:coreProperties>
</file>