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A81" w:rsidRPr="00D52A81" w:rsidRDefault="00D52A81" w:rsidP="00423FCB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52A81">
        <w:rPr>
          <w:rFonts w:ascii="Times New Roman" w:hAnsi="Times New Roman" w:cs="Times New Roman"/>
          <w:b/>
          <w:sz w:val="30"/>
          <w:szCs w:val="30"/>
        </w:rPr>
        <w:t>Памятка о требованиях законодательства в сфере охраны историко-культурного наследия Республики Беларусь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3 февраля 2017 года вступил в силу Кодекс Республики Беларусь о культуре (далее – Кодекс), которым регулируются вопросы охраны историко</w:t>
      </w:r>
      <w:r w:rsidR="00C6226E">
        <w:rPr>
          <w:rFonts w:ascii="Times New Roman" w:hAnsi="Times New Roman" w:cs="Times New Roman"/>
          <w:sz w:val="30"/>
          <w:szCs w:val="30"/>
        </w:rPr>
        <w:t>-</w:t>
      </w:r>
      <w:r w:rsidRPr="00D52A81">
        <w:rPr>
          <w:rFonts w:ascii="Times New Roman" w:hAnsi="Times New Roman" w:cs="Times New Roman"/>
          <w:sz w:val="30"/>
          <w:szCs w:val="30"/>
        </w:rPr>
        <w:t xml:space="preserve">культурного и археологического наследия Республики Беларусь.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Статьей 83 Кодекса определены виды материальных историко-культурных ценностей, к которым относятся: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документальные памятники - акты государственных органов, иные письменные, графические и аудиовизуальные документы, в том числе древние и другие рукописи, архивные документы, редкие печатные издания;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заповедные места - топографической очерченные зоны или ландшафты, созданные человеком или человеком и природой;</w:t>
      </w:r>
    </w:p>
    <w:p w:rsidR="00423FCB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памятники археологии - археологические объекты и археологические артефакты; </w:t>
      </w:r>
    </w:p>
    <w:p w:rsidR="00423FCB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памятники архитектуры - капитальные строения (здания, сооружения), отдельные или объединенные в комплексы и ансамбли, объекты народного зодчества, в состав которых могут входить связанные с указанными объектами произведения изобразительного, декоративно-прикладного, садово-паркового искусства;</w:t>
      </w:r>
    </w:p>
    <w:p w:rsidR="00423FCB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памятники истории - капитальные строения (здания, сооружения), иные объекты, территории, которые связаны с важнейшими историческими событиями, развитием общества и государства, международными отношениями, развитием науки и техники, культуры и быта, политическими, государственными, военными деятелями, деятелями науки, литературы, культуры и искусства;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памятники градостроительства - застройка, планировочная структура застройки или фрагменты планировочной структуры застройки населенных пунктов с культурным слоем. Памятники градостроительства являются комплексами историко-культурных ценностей;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памятники искусства - произведения изобразительного, декоративно прикладного и других видов искусства.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Статьей 75 Кодекса определены обязанности собственника (пользователя) материальной историко-культурной ценности, землепользователя, на земельном участке которого расположена неподвижная материальная историко-культурная ценность.</w:t>
      </w:r>
    </w:p>
    <w:p w:rsidR="00C6226E" w:rsidRDefault="00C6226E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640C3" w:rsidRPr="00C6226E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lastRenderedPageBreak/>
        <w:t>Каждый собственник (пользователь) обязан подписать ОХРАННОЕ ОБЯЗАТЕЛЬСТВО, форма которого утверждена постановлением Министерства культуры Республики Беларусь от 28.12.2016 № 90</w:t>
      </w:r>
      <w:r w:rsidR="00C6226E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proofErr w:type="gramStart"/>
      <w:r w:rsidR="00C6226E">
        <w:rPr>
          <w:rFonts w:ascii="Times New Roman" w:hAnsi="Times New Roman" w:cs="Times New Roman"/>
          <w:sz w:val="30"/>
          <w:szCs w:val="30"/>
        </w:rPr>
        <w:t xml:space="preserve">   (</w:t>
      </w:r>
      <w:proofErr w:type="gramEnd"/>
      <w:r w:rsidR="00C6226E">
        <w:rPr>
          <w:rFonts w:ascii="Times New Roman" w:hAnsi="Times New Roman" w:cs="Times New Roman"/>
          <w:sz w:val="30"/>
          <w:szCs w:val="30"/>
        </w:rPr>
        <w:t xml:space="preserve">в </w:t>
      </w:r>
      <w:r w:rsidR="00C6226E" w:rsidRPr="00C6226E">
        <w:rPr>
          <w:rFonts w:ascii="Times New Roman" w:hAnsi="Times New Roman" w:cs="Times New Roman"/>
          <w:sz w:val="30"/>
          <w:szCs w:val="30"/>
        </w:rPr>
        <w:t xml:space="preserve">редакции </w:t>
      </w:r>
      <w:r w:rsidR="00C6226E">
        <w:rPr>
          <w:rFonts w:ascii="Times New Roman" w:hAnsi="Times New Roman" w:cs="Times New Roman"/>
          <w:sz w:val="30"/>
          <w:szCs w:val="30"/>
        </w:rPr>
        <w:t>п</w:t>
      </w:r>
      <w:r w:rsidR="00C6226E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остановлени</w:t>
      </w:r>
      <w:r w:rsid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я</w:t>
      </w:r>
      <w:r w:rsidR="00C6226E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Министерства культуры Республики Беларусь от 24 ноября 2022 г. № 105</w:t>
      </w:r>
      <w:r w:rsid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).</w:t>
      </w:r>
      <w:r w:rsidRPr="00C6226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640C3" w:rsidRPr="009640C3" w:rsidRDefault="009640C3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Охранные обязательства для юридических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и физических лиц оформляются в отделе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культуры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Несвижского рай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>исполкома (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г. Несвиж, 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ул.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Советская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д. 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1, </w:t>
      </w:r>
      <w:proofErr w:type="spellStart"/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>к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аб</w:t>
      </w:r>
      <w:proofErr w:type="spellEnd"/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411 (410)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тел.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8 0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>17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70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5 13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95, 8 0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>17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70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5 13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22,   </w:t>
      </w:r>
      <w:proofErr w:type="gram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        +375 29 5553869</w:t>
      </w:r>
      <w:r w:rsidRPr="009640C3">
        <w:rPr>
          <w:rFonts w:ascii="Times New Roman" w:hAnsi="Times New Roman" w:cs="Times New Roman"/>
          <w:sz w:val="30"/>
          <w:szCs w:val="30"/>
          <w:shd w:val="clear" w:color="auto" w:fill="FFFFFF"/>
        </w:rPr>
        <w:t>).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Для оформления охранного обязательства физическому лицу необходимо предоставить гражданский паспорт и документ, подтверждающий право собственности на историко-культурную ценность (здание, сооружение, жилое или нежилое помещение, земельный участок, движимый объект).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Для оформления охранного обязательства юридическому лицу необходимо предоставить устав и документ, подтверждающий право собственности на объект (здание, сооружение, жилое или нежилое помещение, земельный участок, движимый объект).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При переходе права собственности или иного вещного права на материальную историко-культурную ценность, новый собственник обязан в течение 30 дней подписать охранное обязательство. Охранное обязательство, подписанное бывшими собственником (пользователем), считается утратившим силу.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В соответствии со статьями 100, 104, 105 Кодекса собственники (пользователи) должны обеспечить составление ПАСПОРТА материальной историко-культурной ценности, установку ОХРАННЫХ ДОСОК на материальные недвижимые историко-культурные ценности (форма паспорта и охранной доски утверждена постановлением Министерства культуры Республики Беларусь от 28.12.2016 № 89</w:t>
      </w:r>
      <w:r w:rsidR="00C6226E">
        <w:rPr>
          <w:rFonts w:ascii="Times New Roman" w:hAnsi="Times New Roman" w:cs="Times New Roman"/>
          <w:sz w:val="30"/>
          <w:szCs w:val="30"/>
        </w:rPr>
        <w:t xml:space="preserve">, в </w:t>
      </w:r>
      <w:r w:rsidR="00C6226E" w:rsidRPr="00C6226E">
        <w:rPr>
          <w:rFonts w:ascii="Times New Roman" w:hAnsi="Times New Roman" w:cs="Times New Roman"/>
          <w:sz w:val="30"/>
          <w:szCs w:val="30"/>
        </w:rPr>
        <w:t xml:space="preserve">редакции </w:t>
      </w:r>
      <w:r w:rsidR="00C6226E">
        <w:rPr>
          <w:rFonts w:ascii="Times New Roman" w:hAnsi="Times New Roman" w:cs="Times New Roman"/>
          <w:sz w:val="30"/>
          <w:szCs w:val="30"/>
        </w:rPr>
        <w:t>п</w:t>
      </w:r>
      <w:r w:rsidR="00C6226E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остановлени</w:t>
      </w:r>
      <w:r w:rsid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я</w:t>
      </w:r>
      <w:r w:rsidR="00C6226E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Министерства культуры Республики Беларусь от 24 ноября 2022 г. № 105</w:t>
      </w:r>
      <w:r w:rsidRPr="00D52A81">
        <w:rPr>
          <w:rFonts w:ascii="Times New Roman" w:hAnsi="Times New Roman" w:cs="Times New Roman"/>
          <w:sz w:val="30"/>
          <w:szCs w:val="30"/>
        </w:rPr>
        <w:t xml:space="preserve">) и разработку ПРОЕКТОВ ЗОН ОХРАНЫ.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Основанием для проведения РЕМОНТНО-РЕСТАВРАЦИОННЫХ РАБОТ на материальных историко-культурных ценностях является наличие ЗАКЛЮЧЕНИЯ Министерства культуры Республики Беларусь о согласовании научно-проектной документации, разработанной на основании выданного Министерством разрешения на выполнение научно исследовательских и проектных работ</w:t>
      </w:r>
      <w:r w:rsidR="009602F1">
        <w:rPr>
          <w:rFonts w:ascii="Times New Roman" w:hAnsi="Times New Roman" w:cs="Times New Roman"/>
          <w:sz w:val="30"/>
          <w:szCs w:val="30"/>
        </w:rPr>
        <w:t xml:space="preserve"> на материальных историко-культурных ценностях</w:t>
      </w:r>
      <w:r w:rsidRPr="00D52A81">
        <w:rPr>
          <w:rFonts w:ascii="Times New Roman" w:hAnsi="Times New Roman" w:cs="Times New Roman"/>
          <w:sz w:val="30"/>
          <w:szCs w:val="30"/>
        </w:rPr>
        <w:t xml:space="preserve"> в соответствии со статьей 115 Кодекса, </w:t>
      </w:r>
      <w:r w:rsidR="009602F1">
        <w:rPr>
          <w:rFonts w:ascii="Times New Roman" w:hAnsi="Times New Roman" w:cs="Times New Roman"/>
          <w:sz w:val="30"/>
          <w:szCs w:val="30"/>
        </w:rPr>
        <w:t xml:space="preserve">подпункта 3.16.3 </w:t>
      </w:r>
      <w:r w:rsidRPr="00D52A81">
        <w:rPr>
          <w:rFonts w:ascii="Times New Roman" w:hAnsi="Times New Roman" w:cs="Times New Roman"/>
          <w:sz w:val="30"/>
          <w:szCs w:val="30"/>
        </w:rPr>
        <w:t>пункта 3.1</w:t>
      </w:r>
      <w:r w:rsidR="009602F1">
        <w:rPr>
          <w:rFonts w:ascii="Times New Roman" w:hAnsi="Times New Roman" w:cs="Times New Roman"/>
          <w:sz w:val="30"/>
          <w:szCs w:val="30"/>
        </w:rPr>
        <w:t>6</w:t>
      </w:r>
      <w:r w:rsidRPr="00D52A81">
        <w:rPr>
          <w:rFonts w:ascii="Times New Roman" w:hAnsi="Times New Roman" w:cs="Times New Roman"/>
          <w:sz w:val="30"/>
          <w:szCs w:val="30"/>
        </w:rPr>
        <w:t xml:space="preserve"> единого перечня административных процедур, осуществляемых государственными органами и иными организациями в </w:t>
      </w:r>
      <w:r w:rsidRPr="00D52A81">
        <w:rPr>
          <w:rFonts w:ascii="Times New Roman" w:hAnsi="Times New Roman" w:cs="Times New Roman"/>
          <w:sz w:val="30"/>
          <w:szCs w:val="30"/>
        </w:rPr>
        <w:lastRenderedPageBreak/>
        <w:t xml:space="preserve">отношении юридических лиц и индивидуальных предпринимателей, утвержденного постановлением Совета Министров Республики Беларусь </w:t>
      </w:r>
      <w:r w:rsidR="009602F1">
        <w:rPr>
          <w:rFonts w:ascii="Times New Roman" w:hAnsi="Times New Roman" w:cs="Times New Roman"/>
          <w:sz w:val="30"/>
          <w:szCs w:val="30"/>
        </w:rPr>
        <w:t xml:space="preserve">от 24 сентября </w:t>
      </w:r>
      <w:r w:rsidRPr="00D52A81">
        <w:rPr>
          <w:rFonts w:ascii="Times New Roman" w:hAnsi="Times New Roman" w:cs="Times New Roman"/>
          <w:sz w:val="30"/>
          <w:szCs w:val="30"/>
        </w:rPr>
        <w:t>202</w:t>
      </w:r>
      <w:r w:rsidR="009602F1">
        <w:rPr>
          <w:rFonts w:ascii="Times New Roman" w:hAnsi="Times New Roman" w:cs="Times New Roman"/>
          <w:sz w:val="30"/>
          <w:szCs w:val="30"/>
        </w:rPr>
        <w:t>1</w:t>
      </w:r>
      <w:r w:rsidRPr="00D52A81">
        <w:rPr>
          <w:rFonts w:ascii="Times New Roman" w:hAnsi="Times New Roman" w:cs="Times New Roman"/>
          <w:sz w:val="30"/>
          <w:szCs w:val="30"/>
        </w:rPr>
        <w:t xml:space="preserve"> № </w:t>
      </w:r>
      <w:r w:rsidR="009602F1">
        <w:rPr>
          <w:rFonts w:ascii="Times New Roman" w:hAnsi="Times New Roman" w:cs="Times New Roman"/>
          <w:sz w:val="30"/>
          <w:szCs w:val="30"/>
        </w:rPr>
        <w:t>548</w:t>
      </w:r>
      <w:r w:rsidRPr="00D52A81">
        <w:rPr>
          <w:rFonts w:ascii="Times New Roman" w:hAnsi="Times New Roman" w:cs="Times New Roman"/>
          <w:sz w:val="30"/>
          <w:szCs w:val="30"/>
        </w:rPr>
        <w:t>, и акта передачи разделов научно-проектной документации после ее согласован</w:t>
      </w:r>
      <w:r w:rsidR="009640C3">
        <w:rPr>
          <w:rFonts w:ascii="Times New Roman" w:hAnsi="Times New Roman" w:cs="Times New Roman"/>
          <w:sz w:val="30"/>
          <w:szCs w:val="30"/>
        </w:rPr>
        <w:t>ия в Банк сведений об историко-</w:t>
      </w:r>
      <w:r w:rsidRPr="00D52A81">
        <w:rPr>
          <w:rFonts w:ascii="Times New Roman" w:hAnsi="Times New Roman" w:cs="Times New Roman"/>
          <w:sz w:val="30"/>
          <w:szCs w:val="30"/>
        </w:rPr>
        <w:t xml:space="preserve">культурном наследии Республики Беларусь (статьи 101, 102 Кодекса).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После завершения работ на историко-культурной ценности (статья 120 Кодекса) Министерство культуры выдает ЗАКЛЮЧЕНИЕ </w:t>
      </w:r>
      <w:r w:rsidR="009602F1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D52A81">
        <w:rPr>
          <w:rFonts w:ascii="Times New Roman" w:hAnsi="Times New Roman" w:cs="Times New Roman"/>
          <w:sz w:val="30"/>
          <w:szCs w:val="30"/>
        </w:rPr>
        <w:t>О СООТВЕТСТВИИ принимаемой в эксплуатацию материальной историко</w:t>
      </w:r>
      <w:r w:rsidR="009640C3">
        <w:rPr>
          <w:rFonts w:ascii="Times New Roman" w:hAnsi="Times New Roman" w:cs="Times New Roman"/>
          <w:sz w:val="30"/>
          <w:szCs w:val="30"/>
        </w:rPr>
        <w:t>-</w:t>
      </w:r>
      <w:r w:rsidRPr="00D52A81">
        <w:rPr>
          <w:rFonts w:ascii="Times New Roman" w:hAnsi="Times New Roman" w:cs="Times New Roman"/>
          <w:sz w:val="30"/>
          <w:szCs w:val="30"/>
        </w:rPr>
        <w:t xml:space="preserve">культурной ценности научно-проектной документации (при условии предоставления научно-реставрационного отчета о выполненных работах, составленного лицом, на которое возложена обязанность руководства разработкой научно-проектной документации, и акта о передаче документации в Банк сведений).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Формы заявления на выдачу </w:t>
      </w:r>
      <w:r w:rsidR="009602F1">
        <w:rPr>
          <w:rFonts w:ascii="Times New Roman" w:hAnsi="Times New Roman" w:cs="Times New Roman"/>
          <w:sz w:val="30"/>
          <w:szCs w:val="30"/>
        </w:rPr>
        <w:t>разрешений на выполнение научно-</w:t>
      </w:r>
      <w:r w:rsidRPr="00D52A81">
        <w:rPr>
          <w:rFonts w:ascii="Times New Roman" w:hAnsi="Times New Roman" w:cs="Times New Roman"/>
          <w:sz w:val="30"/>
          <w:szCs w:val="30"/>
        </w:rPr>
        <w:t>исследовательских и проектных работ, а также самого разрешения утверждены постановлением Министерства культуры Республики Беларусь 26.01.2017 № 5</w:t>
      </w:r>
      <w:r w:rsidR="009602F1">
        <w:rPr>
          <w:rFonts w:ascii="Times New Roman" w:hAnsi="Times New Roman" w:cs="Times New Roman"/>
          <w:sz w:val="30"/>
          <w:szCs w:val="30"/>
        </w:rPr>
        <w:t xml:space="preserve"> (в редакции п</w:t>
      </w:r>
      <w:r w:rsidR="009602F1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остановлени</w:t>
      </w:r>
      <w:r w:rsidR="009602F1">
        <w:rPr>
          <w:rFonts w:ascii="Times New Roman" w:hAnsi="Times New Roman" w:cs="Times New Roman"/>
          <w:sz w:val="30"/>
          <w:szCs w:val="30"/>
          <w:shd w:val="clear" w:color="auto" w:fill="FFFFFF"/>
        </w:rPr>
        <w:t>я</w:t>
      </w:r>
      <w:r w:rsidR="009602F1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Министерства культуры Республики Беларусь от </w:t>
      </w:r>
      <w:r w:rsidR="009602F1">
        <w:rPr>
          <w:rFonts w:ascii="Times New Roman" w:hAnsi="Times New Roman" w:cs="Times New Roman"/>
          <w:sz w:val="30"/>
          <w:szCs w:val="30"/>
          <w:shd w:val="clear" w:color="auto" w:fill="FFFFFF"/>
        </w:rPr>
        <w:t>05</w:t>
      </w:r>
      <w:r w:rsidR="009602F1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9602F1">
        <w:rPr>
          <w:rFonts w:ascii="Times New Roman" w:hAnsi="Times New Roman" w:cs="Times New Roman"/>
          <w:sz w:val="30"/>
          <w:szCs w:val="30"/>
          <w:shd w:val="clear" w:color="auto" w:fill="FFFFFF"/>
        </w:rPr>
        <w:t>марта</w:t>
      </w:r>
      <w:r w:rsidR="009602F1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202</w:t>
      </w:r>
      <w:r w:rsidR="009602F1">
        <w:rPr>
          <w:rFonts w:ascii="Times New Roman" w:hAnsi="Times New Roman" w:cs="Times New Roman"/>
          <w:sz w:val="30"/>
          <w:szCs w:val="30"/>
          <w:shd w:val="clear" w:color="auto" w:fill="FFFFFF"/>
        </w:rPr>
        <w:t>6</w:t>
      </w:r>
      <w:r w:rsidR="009602F1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 г. № </w:t>
      </w:r>
      <w:r w:rsidR="009602F1">
        <w:rPr>
          <w:rFonts w:ascii="Times New Roman" w:hAnsi="Times New Roman" w:cs="Times New Roman"/>
          <w:sz w:val="30"/>
          <w:szCs w:val="30"/>
          <w:shd w:val="clear" w:color="auto" w:fill="FFFFFF"/>
        </w:rPr>
        <w:t>28</w:t>
      </w:r>
      <w:r w:rsidR="009602F1" w:rsidRPr="00D52A81">
        <w:rPr>
          <w:rFonts w:ascii="Times New Roman" w:hAnsi="Times New Roman" w:cs="Times New Roman"/>
          <w:sz w:val="30"/>
          <w:szCs w:val="30"/>
        </w:rPr>
        <w:t>)</w:t>
      </w:r>
      <w:r w:rsidRPr="00D52A81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640C3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Формы заявления о выдаче заключения и самого заключения</w:t>
      </w:r>
      <w:r w:rsidR="009602F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D52A81">
        <w:rPr>
          <w:rFonts w:ascii="Times New Roman" w:hAnsi="Times New Roman" w:cs="Times New Roman"/>
          <w:sz w:val="30"/>
          <w:szCs w:val="30"/>
        </w:rPr>
        <w:t xml:space="preserve"> о соответствии принимаемой в эксплуатацию материальной историко-культурной ценности научно-проектной документации утверждены постановлением Министерства культуры Республики Беларусь </w:t>
      </w:r>
      <w:r w:rsidR="009602F1">
        <w:rPr>
          <w:rFonts w:ascii="Times New Roman" w:hAnsi="Times New Roman" w:cs="Times New Roman"/>
          <w:sz w:val="30"/>
          <w:szCs w:val="30"/>
        </w:rPr>
        <w:t xml:space="preserve">                                   от 04 января </w:t>
      </w:r>
      <w:r w:rsidRPr="00D52A81">
        <w:rPr>
          <w:rFonts w:ascii="Times New Roman" w:hAnsi="Times New Roman" w:cs="Times New Roman"/>
          <w:sz w:val="30"/>
          <w:szCs w:val="30"/>
        </w:rPr>
        <w:t>20</w:t>
      </w:r>
      <w:r w:rsidR="009602F1">
        <w:rPr>
          <w:rFonts w:ascii="Times New Roman" w:hAnsi="Times New Roman" w:cs="Times New Roman"/>
          <w:sz w:val="30"/>
          <w:szCs w:val="30"/>
        </w:rPr>
        <w:t>22</w:t>
      </w:r>
      <w:r w:rsidRPr="00D52A81">
        <w:rPr>
          <w:rFonts w:ascii="Times New Roman" w:hAnsi="Times New Roman" w:cs="Times New Roman"/>
          <w:sz w:val="30"/>
          <w:szCs w:val="30"/>
        </w:rPr>
        <w:t xml:space="preserve"> № </w:t>
      </w:r>
      <w:r w:rsidR="009602F1">
        <w:rPr>
          <w:rFonts w:ascii="Times New Roman" w:hAnsi="Times New Roman" w:cs="Times New Roman"/>
          <w:sz w:val="30"/>
          <w:szCs w:val="30"/>
        </w:rPr>
        <w:t>3</w:t>
      </w:r>
      <w:r w:rsidR="00C62EC5">
        <w:rPr>
          <w:rFonts w:ascii="Times New Roman" w:hAnsi="Times New Roman" w:cs="Times New Roman"/>
          <w:sz w:val="30"/>
          <w:szCs w:val="30"/>
        </w:rPr>
        <w:t xml:space="preserve"> (в редакции п</w:t>
      </w:r>
      <w:r w:rsidR="00C62EC5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остановлени</w:t>
      </w:r>
      <w:r w:rsidR="00C62EC5">
        <w:rPr>
          <w:rFonts w:ascii="Times New Roman" w:hAnsi="Times New Roman" w:cs="Times New Roman"/>
          <w:sz w:val="30"/>
          <w:szCs w:val="30"/>
          <w:shd w:val="clear" w:color="auto" w:fill="FFFFFF"/>
        </w:rPr>
        <w:t>я</w:t>
      </w:r>
      <w:r w:rsidR="00C62EC5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Министерства культуры Республики Беларусь от </w:t>
      </w:r>
      <w:r w:rsidR="00C62EC5">
        <w:rPr>
          <w:rFonts w:ascii="Times New Roman" w:hAnsi="Times New Roman" w:cs="Times New Roman"/>
          <w:sz w:val="30"/>
          <w:szCs w:val="30"/>
          <w:shd w:val="clear" w:color="auto" w:fill="FFFFFF"/>
        </w:rPr>
        <w:t>05</w:t>
      </w:r>
      <w:r w:rsidR="00C62EC5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C62EC5">
        <w:rPr>
          <w:rFonts w:ascii="Times New Roman" w:hAnsi="Times New Roman" w:cs="Times New Roman"/>
          <w:sz w:val="30"/>
          <w:szCs w:val="30"/>
          <w:shd w:val="clear" w:color="auto" w:fill="FFFFFF"/>
        </w:rPr>
        <w:t>марта</w:t>
      </w:r>
      <w:r w:rsidR="00C62EC5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202</w:t>
      </w:r>
      <w:r w:rsidR="00C62EC5">
        <w:rPr>
          <w:rFonts w:ascii="Times New Roman" w:hAnsi="Times New Roman" w:cs="Times New Roman"/>
          <w:sz w:val="30"/>
          <w:szCs w:val="30"/>
          <w:shd w:val="clear" w:color="auto" w:fill="FFFFFF"/>
        </w:rPr>
        <w:t>6</w:t>
      </w:r>
      <w:r w:rsidR="00C62EC5" w:rsidRPr="00C6226E">
        <w:rPr>
          <w:rFonts w:ascii="Times New Roman" w:hAnsi="Times New Roman" w:cs="Times New Roman"/>
          <w:sz w:val="30"/>
          <w:szCs w:val="30"/>
          <w:shd w:val="clear" w:color="auto" w:fill="FFFFFF"/>
        </w:rPr>
        <w:t> г. № </w:t>
      </w:r>
      <w:r w:rsidR="00C62EC5">
        <w:rPr>
          <w:rFonts w:ascii="Times New Roman" w:hAnsi="Times New Roman" w:cs="Times New Roman"/>
          <w:sz w:val="30"/>
          <w:szCs w:val="30"/>
          <w:shd w:val="clear" w:color="auto" w:fill="FFFFFF"/>
        </w:rPr>
        <w:t>21</w:t>
      </w:r>
      <w:r w:rsidR="00C62EC5" w:rsidRPr="00D52A81">
        <w:rPr>
          <w:rFonts w:ascii="Times New Roman" w:hAnsi="Times New Roman" w:cs="Times New Roman"/>
          <w:sz w:val="30"/>
          <w:szCs w:val="30"/>
        </w:rPr>
        <w:t>)</w:t>
      </w:r>
      <w:r w:rsidRPr="00D52A81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В соответствии со статьей 84 Кодекса создан Минский городской совет по вопросам историко-культурного наследия, в компетенцию которого входит рассмотрение предложений о придании материальным объектам статуса историко-культурных ценностей, поступивших в Минский горисполком и соответствующих требованиям действующего законодательства.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К предложению о придании статуса историко-культурной ценности должны прилагаться материалы фиксации, научной обработки и художественной оценки объекта, а также обоснование необходимости придания ему статуса историко-культурной ценности (статья 90 Кодекса). Порядок фиксации, научной обработки и художественной оценки определен статьей 91 Кодекса. Указанные мероприятия обеспечивает лицо, которое вносит предложение о придании статуса. Фиксацию, научную обработку и художественную оценку объекта могут проводить специалисты с опытом охраны историко</w:t>
      </w:r>
      <w:r w:rsidR="00836F40">
        <w:rPr>
          <w:rFonts w:ascii="Times New Roman" w:hAnsi="Times New Roman" w:cs="Times New Roman"/>
          <w:sz w:val="30"/>
          <w:szCs w:val="30"/>
        </w:rPr>
        <w:t>-</w:t>
      </w:r>
      <w:r w:rsidRPr="00D52A81">
        <w:rPr>
          <w:rFonts w:ascii="Times New Roman" w:hAnsi="Times New Roman" w:cs="Times New Roman"/>
          <w:sz w:val="30"/>
          <w:szCs w:val="30"/>
        </w:rPr>
        <w:t xml:space="preserve">культурного наследия, работающие в проектных организациях, научных организациях и музеях.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lastRenderedPageBreak/>
        <w:t xml:space="preserve">Указом Президента Республики Беларусь от 18.10.2007 № 527 «Аб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некаторых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пытаннях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аховы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гісторыка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-культурный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спадчыны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» утверждено Положение «Аб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парадку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ажыццяўлення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адлiчэнняў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за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прадпрымальнiцкую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дзейнасць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, якая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аказвае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непасрэднае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ўздзеянне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на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гiсторыка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-культурную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каштоўнасць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або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зоны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аховы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нерухомай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матэрыяльнай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гiсторыка</w:t>
      </w:r>
      <w:r w:rsidR="00836F40">
        <w:rPr>
          <w:rFonts w:ascii="Times New Roman" w:hAnsi="Times New Roman" w:cs="Times New Roman"/>
          <w:sz w:val="30"/>
          <w:szCs w:val="30"/>
        </w:rPr>
        <w:t>-</w:t>
      </w:r>
      <w:r w:rsidRPr="00D52A81">
        <w:rPr>
          <w:rFonts w:ascii="Times New Roman" w:hAnsi="Times New Roman" w:cs="Times New Roman"/>
          <w:sz w:val="30"/>
          <w:szCs w:val="30"/>
        </w:rPr>
        <w:t>культурнай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каштоўнасцi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, выплаты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кампенсацый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за шкоду,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што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прычыняецца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гiсторыка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-культурным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каштоўнасцям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або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зонам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аховы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нерухомых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матэрыяльных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гiсторыка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-культурных </w:t>
      </w:r>
      <w:proofErr w:type="spellStart"/>
      <w:r w:rsidRPr="00D52A81">
        <w:rPr>
          <w:rFonts w:ascii="Times New Roman" w:hAnsi="Times New Roman" w:cs="Times New Roman"/>
          <w:sz w:val="30"/>
          <w:szCs w:val="30"/>
        </w:rPr>
        <w:t>каштоўнасцей</w:t>
      </w:r>
      <w:proofErr w:type="spellEnd"/>
      <w:r w:rsidRPr="00D52A81">
        <w:rPr>
          <w:rFonts w:ascii="Times New Roman" w:hAnsi="Times New Roman" w:cs="Times New Roman"/>
          <w:sz w:val="30"/>
          <w:szCs w:val="30"/>
        </w:rPr>
        <w:t xml:space="preserve">».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Согласно пункту 7 Положения юридические и физические лица обязаны ежегодно осуществлять отчисления в фонд Президента Республики Беларусь по поддержке культуры и искусства.</w:t>
      </w:r>
    </w:p>
    <w:p w:rsidR="00836F40" w:rsidRDefault="00D52A81" w:rsidP="00C62EC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D52A81">
        <w:rPr>
          <w:rFonts w:ascii="Times New Roman" w:hAnsi="Times New Roman" w:cs="Times New Roman"/>
          <w:sz w:val="30"/>
          <w:szCs w:val="30"/>
        </w:rPr>
        <w:t>В соответствии с разъяснениями Министерства культуры Республики Беларусь к основным видам воздействия на историко-культурные ценности или зоны их охраны следует относить: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использование историко-культурной ценности или ее части под функцию, которая не соответствует первоначальной; переустройство внутренних помещений под нужды производственной либо иной предпринимательской деятельности с созданием конструкций (крыльца, козырьки, маркизы, пристройки), сооружений (дополнительные площади для стоянки автомобилей);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наличие на историко-культурных ценностях инженерного оборудования (кондиционеры, воздуховоды, спутниковые антенны и т.д.), встроенных банкоматов; размещение в непосредственной близости и на территории историко</w:t>
      </w:r>
      <w:r w:rsidR="00836F40">
        <w:rPr>
          <w:rFonts w:ascii="Times New Roman" w:hAnsi="Times New Roman" w:cs="Times New Roman"/>
          <w:sz w:val="30"/>
          <w:szCs w:val="30"/>
        </w:rPr>
        <w:t>-</w:t>
      </w:r>
      <w:r w:rsidRPr="00D52A81">
        <w:rPr>
          <w:rFonts w:ascii="Times New Roman" w:hAnsi="Times New Roman" w:cs="Times New Roman"/>
          <w:sz w:val="30"/>
          <w:szCs w:val="30"/>
        </w:rPr>
        <w:t xml:space="preserve">культурных ценностей сезонных кафе; </w:t>
      </w:r>
    </w:p>
    <w:p w:rsidR="00836F40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 xml:space="preserve">несоответствие условиям содержания историко-культурной ценности и (или) ее окружающей среды, регламенты которых утверждены проектом зон охраны историко-культурной ценности; </w:t>
      </w:r>
    </w:p>
    <w:p w:rsidR="00D046EB" w:rsidRPr="00D52A81" w:rsidRDefault="00D52A81" w:rsidP="00423FC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2A81">
        <w:rPr>
          <w:rFonts w:ascii="Times New Roman" w:hAnsi="Times New Roman" w:cs="Times New Roman"/>
          <w:sz w:val="30"/>
          <w:szCs w:val="30"/>
        </w:rPr>
        <w:t>ухудшение условий восприятия отличительных особенностей историко</w:t>
      </w:r>
      <w:r w:rsidR="00836F40">
        <w:rPr>
          <w:rFonts w:ascii="Times New Roman" w:hAnsi="Times New Roman" w:cs="Times New Roman"/>
          <w:sz w:val="30"/>
          <w:szCs w:val="30"/>
        </w:rPr>
        <w:t>-</w:t>
      </w:r>
      <w:r w:rsidRPr="00D52A81">
        <w:rPr>
          <w:rFonts w:ascii="Times New Roman" w:hAnsi="Times New Roman" w:cs="Times New Roman"/>
          <w:sz w:val="30"/>
          <w:szCs w:val="30"/>
        </w:rPr>
        <w:t>культурной ценности при выполнении требований пожарной безопасности, охраны окружающей среды, санитарных и иных требований.</w:t>
      </w:r>
    </w:p>
    <w:sectPr w:rsidR="00D046EB" w:rsidRPr="00D52A81" w:rsidSect="00D52A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81"/>
    <w:rsid w:val="0006303D"/>
    <w:rsid w:val="000C0FDF"/>
    <w:rsid w:val="00423FCB"/>
    <w:rsid w:val="006B0EBA"/>
    <w:rsid w:val="00836F40"/>
    <w:rsid w:val="009602F1"/>
    <w:rsid w:val="009640C3"/>
    <w:rsid w:val="00C6226E"/>
    <w:rsid w:val="00C62EC5"/>
    <w:rsid w:val="00D52A81"/>
    <w:rsid w:val="00EB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8A2F9-3DB2-4412-B0A3-8535FC69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226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6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Твердова Виктория Станиславовна</dc:creator>
  <cp:keywords/>
  <dc:description/>
  <cp:lastModifiedBy>Твердова Виктория Станиславовна</cp:lastModifiedBy>
  <cp:revision>4</cp:revision>
  <dcterms:created xsi:type="dcterms:W3CDTF">2026-09-15T12:31:00Z</dcterms:created>
  <dcterms:modified xsi:type="dcterms:W3CDTF">2026-09-15T13:53:00Z</dcterms:modified>
</cp:coreProperties>
</file>